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C2980" w14:textId="77777777" w:rsidR="0033686A" w:rsidRDefault="00792793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 #1</w:t>
      </w:r>
      <w:r>
        <w:rPr>
          <w:rFonts w:cs="Arial" w:hint="eastAsia"/>
          <w:sz w:val="22"/>
        </w:rPr>
        <w:t>1</w:t>
      </w:r>
      <w:r>
        <w:rPr>
          <w:rFonts w:cs="Arial"/>
          <w:sz w:val="22"/>
        </w:rPr>
        <w:t>4</w:t>
      </w:r>
      <w:r>
        <w:rPr>
          <w:rFonts w:cs="Arial"/>
          <w:sz w:val="22"/>
        </w:rPr>
        <w:tab/>
        <w:t>R1-2306571</w:t>
      </w:r>
    </w:p>
    <w:p w14:paraId="0FA0D511" w14:textId="101AAA5D" w:rsidR="0033686A" w:rsidRDefault="00792793">
      <w:pPr>
        <w:pStyle w:val="Proposal"/>
        <w:numPr>
          <w:ilvl w:val="0"/>
          <w:numId w:val="0"/>
        </w:numPr>
        <w:snapToGrid w:val="0"/>
        <w:ind w:left="1701" w:hanging="1701"/>
        <w:jc w:val="left"/>
        <w:rPr>
          <w:rFonts w:ascii="Arial" w:hAnsi="Arial" w:cs="Arial"/>
          <w:bCs w:val="0"/>
          <w:sz w:val="22"/>
        </w:rPr>
      </w:pPr>
      <w:r>
        <w:rPr>
          <w:rFonts w:ascii="Arial" w:hAnsi="Arial" w:cs="Arial"/>
          <w:bCs w:val="0"/>
          <w:sz w:val="22"/>
        </w:rPr>
        <w:t>Toulouse, France, August 21</w:t>
      </w:r>
      <w:r w:rsidRPr="00BA53C1">
        <w:rPr>
          <w:rFonts w:ascii="Arial" w:hAnsi="Arial" w:cs="Arial"/>
          <w:bCs w:val="0"/>
          <w:sz w:val="22"/>
          <w:vertAlign w:val="superscript"/>
        </w:rPr>
        <w:t>st</w:t>
      </w:r>
      <w:r>
        <w:rPr>
          <w:rFonts w:ascii="Arial" w:hAnsi="Arial" w:cs="Arial"/>
          <w:bCs w:val="0"/>
          <w:sz w:val="22"/>
        </w:rPr>
        <w:t xml:space="preserve"> – August </w:t>
      </w:r>
      <w:r>
        <w:rPr>
          <w:rFonts w:ascii="Arial" w:hAnsi="Arial" w:cs="Arial"/>
          <w:bCs w:val="0"/>
          <w:sz w:val="22"/>
        </w:rPr>
        <w:t>25</w:t>
      </w:r>
      <w:r w:rsidRPr="00BA53C1">
        <w:rPr>
          <w:rFonts w:ascii="Arial" w:hAnsi="Arial" w:cs="Arial"/>
          <w:bCs w:val="0"/>
          <w:sz w:val="22"/>
          <w:vertAlign w:val="superscript"/>
        </w:rPr>
        <w:t>th</w:t>
      </w:r>
      <w:r>
        <w:rPr>
          <w:rFonts w:ascii="Arial" w:hAnsi="Arial" w:cs="Arial"/>
          <w:bCs w:val="0"/>
          <w:sz w:val="22"/>
        </w:rPr>
        <w:t>, 202</w:t>
      </w:r>
      <w:r>
        <w:rPr>
          <w:rFonts w:ascii="Arial" w:hAnsi="Arial" w:cs="Arial" w:hint="eastAsia"/>
          <w:bCs w:val="0"/>
          <w:sz w:val="22"/>
        </w:rPr>
        <w:t>3</w:t>
      </w:r>
    </w:p>
    <w:p w14:paraId="281A9E2E" w14:textId="77777777" w:rsidR="0033686A" w:rsidRDefault="0033686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14:paraId="20331C9C" w14:textId="77777777" w:rsidR="0033686A" w:rsidRDefault="00792793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63DD549A" w14:textId="77777777" w:rsidR="0033686A" w:rsidRDefault="00792793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Discussion on </w:t>
      </w:r>
      <w:r>
        <w:rPr>
          <w:rFonts w:cs="Arial" w:hint="eastAsia"/>
          <w:sz w:val="22"/>
        </w:rPr>
        <w:t xml:space="preserve">the UE feature for </w:t>
      </w:r>
      <w:r>
        <w:rPr>
          <w:rFonts w:cs="Arial"/>
          <w:sz w:val="22"/>
        </w:rPr>
        <w:t>NR-NTN</w:t>
      </w:r>
    </w:p>
    <w:p w14:paraId="3D03802C" w14:textId="77777777" w:rsidR="0033686A" w:rsidRDefault="00792793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9.1</w:t>
      </w:r>
      <w:r>
        <w:rPr>
          <w:rFonts w:cs="Arial"/>
          <w:sz w:val="22"/>
        </w:rPr>
        <w:t>6</w:t>
      </w:r>
      <w:r>
        <w:rPr>
          <w:rFonts w:cs="Arial" w:hint="eastAsia"/>
          <w:sz w:val="22"/>
        </w:rPr>
        <w:t>.</w:t>
      </w:r>
      <w:r>
        <w:rPr>
          <w:rFonts w:cs="Arial"/>
          <w:sz w:val="22"/>
        </w:rPr>
        <w:t>5</w:t>
      </w:r>
    </w:p>
    <w:p w14:paraId="4A58E4DC" w14:textId="77777777" w:rsidR="0033686A" w:rsidRPr="00BA53C1" w:rsidRDefault="00792793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  <w:sz w:val="22"/>
          <w:szCs w:val="28"/>
        </w:rPr>
      </w:pPr>
      <w:r w:rsidRPr="00BA53C1">
        <w:rPr>
          <w:rFonts w:ascii="Arial" w:hAnsi="Arial" w:cs="Arial"/>
          <w:b/>
          <w:sz w:val="22"/>
          <w:szCs w:val="28"/>
        </w:rPr>
        <w:t>Document for:    Discussion</w:t>
      </w:r>
    </w:p>
    <w:p w14:paraId="4F50B3B2" w14:textId="77777777" w:rsidR="0033686A" w:rsidRDefault="00792793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14:paraId="660AA374" w14:textId="77777777" w:rsidR="0033686A" w:rsidRDefault="00792793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The latest version of UE features list for NR-NTN is provided in </w:t>
      </w:r>
      <w:r>
        <w:rPr>
          <w:rFonts w:eastAsia="宋体"/>
          <w:szCs w:val="20"/>
          <w:lang w:eastAsia="zh-CN"/>
        </w:rPr>
        <w:fldChar w:fldCharType="begin"/>
      </w:r>
      <w:r>
        <w:rPr>
          <w:rFonts w:eastAsia="宋体"/>
          <w:szCs w:val="20"/>
          <w:lang w:eastAsia="zh-CN"/>
        </w:rPr>
        <w:instrText xml:space="preserve"> REF _Ref141707356 \n \h </w:instrText>
      </w:r>
      <w:r>
        <w:rPr>
          <w:rFonts w:eastAsia="宋体"/>
          <w:szCs w:val="20"/>
          <w:lang w:eastAsia="zh-CN"/>
        </w:rPr>
      </w:r>
      <w:r>
        <w:rPr>
          <w:rFonts w:eastAsia="宋体"/>
          <w:szCs w:val="20"/>
          <w:lang w:eastAsia="zh-CN"/>
        </w:rPr>
        <w:fldChar w:fldCharType="separate"/>
      </w:r>
      <w:r>
        <w:rPr>
          <w:rFonts w:eastAsia="宋体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fldChar w:fldCharType="end"/>
      </w:r>
      <w:r>
        <w:rPr>
          <w:rFonts w:eastAsia="宋体"/>
          <w:szCs w:val="20"/>
          <w:lang w:eastAsia="zh-CN"/>
        </w:rPr>
        <w:t>. In this contribution, our views on some features are elaborated with corresponding updates</w:t>
      </w:r>
      <w:r>
        <w:rPr>
          <w:rFonts w:eastAsia="宋体" w:hint="eastAsia"/>
          <w:szCs w:val="20"/>
          <w:lang w:eastAsia="zh-CN"/>
        </w:rPr>
        <w:t>.</w:t>
      </w:r>
    </w:p>
    <w:p w14:paraId="412D99A5" w14:textId="77777777" w:rsidR="0033686A" w:rsidRDefault="00792793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/>
          <w:b/>
          <w:bCs/>
          <w:sz w:val="28"/>
          <w:szCs w:val="30"/>
          <w:lang w:val="en-US"/>
        </w:rPr>
        <w:t>Discussion on UE feature for NR-NTN</w:t>
      </w:r>
    </w:p>
    <w:p w14:paraId="0D6C1620" w14:textId="77777777" w:rsidR="0033686A" w:rsidRDefault="00792793">
      <w:pPr>
        <w:adjustRightInd w:val="0"/>
        <w:snapToGrid w:val="0"/>
        <w:spacing w:beforeLines="50" w:before="120" w:afterLines="50" w:after="120"/>
        <w:ind w:left="0"/>
        <w:rPr>
          <w:szCs w:val="20"/>
        </w:rPr>
      </w:pPr>
      <w:r>
        <w:rPr>
          <w:rFonts w:hint="eastAsia"/>
          <w:szCs w:val="20"/>
        </w:rPr>
        <w:t xml:space="preserve">As </w:t>
      </w:r>
      <w:r>
        <w:rPr>
          <w:rFonts w:hint="eastAsia"/>
          <w:szCs w:val="20"/>
        </w:rPr>
        <w:fldChar w:fldCharType="begin"/>
      </w:r>
      <w:r>
        <w:rPr>
          <w:rFonts w:hint="eastAsia"/>
          <w:szCs w:val="20"/>
        </w:rPr>
        <w:instrText xml:space="preserve"> REF _Ref8373 \h  \* MERGEFORMAT </w:instrText>
      </w:r>
      <w:r>
        <w:rPr>
          <w:rFonts w:hint="eastAsia"/>
          <w:szCs w:val="20"/>
        </w:rPr>
      </w:r>
      <w:r>
        <w:rPr>
          <w:rFonts w:hint="eastAsia"/>
          <w:szCs w:val="20"/>
        </w:rPr>
        <w:fldChar w:fldCharType="separate"/>
      </w:r>
      <w:r>
        <w:rPr>
          <w:szCs w:val="20"/>
        </w:rPr>
        <w:t>Table 1</w:t>
      </w:r>
      <w:r>
        <w:t xml:space="preserve"> UE fea</w:t>
      </w:r>
      <w:r>
        <w:rPr>
          <w:rFonts w:hint="eastAsia"/>
        </w:rPr>
        <w:t xml:space="preserve">tures for </w:t>
      </w:r>
      <w:r>
        <w:t>NR</w:t>
      </w:r>
      <w:r>
        <w:rPr>
          <w:rFonts w:hint="eastAsia"/>
        </w:rPr>
        <w:t>-NTN</w:t>
      </w:r>
      <w:r>
        <w:rPr>
          <w:rFonts w:hint="eastAsia"/>
          <w:szCs w:val="20"/>
        </w:rPr>
        <w:fldChar w:fldCharType="end"/>
      </w:r>
      <w:r>
        <w:rPr>
          <w:rFonts w:hint="eastAsia"/>
          <w:szCs w:val="20"/>
        </w:rPr>
        <w:t xml:space="preserve"> lists, FG </w:t>
      </w:r>
      <w:r>
        <w:rPr>
          <w:szCs w:val="20"/>
        </w:rPr>
        <w:t>44</w:t>
      </w:r>
      <w:r>
        <w:rPr>
          <w:rFonts w:hint="eastAsia"/>
          <w:szCs w:val="20"/>
        </w:rPr>
        <w:t xml:space="preserve">-1, </w:t>
      </w:r>
      <w:r>
        <w:rPr>
          <w:szCs w:val="20"/>
        </w:rPr>
        <w:t>44</w:t>
      </w:r>
      <w:r>
        <w:rPr>
          <w:rFonts w:hint="eastAsia"/>
          <w:szCs w:val="20"/>
        </w:rPr>
        <w:t>-</w:t>
      </w:r>
      <w:r>
        <w:rPr>
          <w:szCs w:val="20"/>
        </w:rPr>
        <w:t xml:space="preserve">2 </w:t>
      </w:r>
      <w:r>
        <w:rPr>
          <w:rFonts w:hint="eastAsia"/>
          <w:szCs w:val="20"/>
        </w:rPr>
        <w:t xml:space="preserve">and FG </w:t>
      </w:r>
      <w:r>
        <w:rPr>
          <w:szCs w:val="20"/>
        </w:rPr>
        <w:t>44</w:t>
      </w:r>
      <w:r>
        <w:rPr>
          <w:rFonts w:hint="eastAsia"/>
          <w:szCs w:val="20"/>
        </w:rPr>
        <w:t>-</w:t>
      </w:r>
      <w:r>
        <w:rPr>
          <w:szCs w:val="20"/>
        </w:rPr>
        <w:t>3</w:t>
      </w:r>
      <w:r>
        <w:rPr>
          <w:rFonts w:hint="eastAsia"/>
          <w:szCs w:val="20"/>
        </w:rPr>
        <w:t xml:space="preserve"> are changed. </w:t>
      </w:r>
    </w:p>
    <w:p w14:paraId="06999289" w14:textId="23BBDF2E" w:rsidR="0033686A" w:rsidRDefault="00792793">
      <w:pPr>
        <w:adjustRightInd w:val="0"/>
        <w:snapToGrid w:val="0"/>
        <w:spacing w:beforeLines="50" w:before="120" w:afterLines="50" w:after="120"/>
        <w:ind w:left="0"/>
        <w:rPr>
          <w:szCs w:val="20"/>
        </w:rPr>
      </w:pPr>
      <w:r>
        <w:rPr>
          <w:rFonts w:hint="eastAsia"/>
          <w:szCs w:val="20"/>
        </w:rPr>
        <w:t xml:space="preserve">W.r.t FG </w:t>
      </w:r>
      <w:r>
        <w:rPr>
          <w:szCs w:val="20"/>
        </w:rPr>
        <w:t>44</w:t>
      </w:r>
      <w:r>
        <w:rPr>
          <w:rFonts w:hint="eastAsia"/>
          <w:szCs w:val="20"/>
        </w:rPr>
        <w:t>-1,</w:t>
      </w:r>
      <w:r>
        <w:rPr>
          <w:szCs w:val="20"/>
        </w:rPr>
        <w:t xml:space="preserve"> it’s preferred to move component 3</w:t>
      </w:r>
      <w:r>
        <w:rPr>
          <w:szCs w:val="20"/>
        </w:rPr>
        <w:t xml:space="preserve"> (i.e., </w:t>
      </w:r>
      <w:r w:rsidRPr="00BA53C1">
        <w:rPr>
          <w:rFonts w:cs="Arial"/>
          <w:color w:val="000000" w:themeColor="text1"/>
          <w:szCs w:val="18"/>
        </w:rPr>
        <w:t>Support receiving repetition factor in DCI scheduling Msg4 PDSCH</w:t>
      </w:r>
      <w:r>
        <w:rPr>
          <w:szCs w:val="20"/>
        </w:rPr>
        <w:t>)</w:t>
      </w:r>
      <w:r>
        <w:rPr>
          <w:szCs w:val="20"/>
        </w:rPr>
        <w:t xml:space="preserve"> to a new FG 44-1a.</w:t>
      </w:r>
      <w:r>
        <w:rPr>
          <w:szCs w:val="20"/>
        </w:rPr>
        <w:t xml:space="preserve"> </w:t>
      </w:r>
      <w:r>
        <w:rPr>
          <w:szCs w:val="20"/>
        </w:rPr>
        <w:t xml:space="preserve">According to existing solution, </w:t>
      </w:r>
      <w:r>
        <w:rPr>
          <w:szCs w:val="20"/>
        </w:rPr>
        <w:t xml:space="preserve">if </w:t>
      </w:r>
      <w:r>
        <w:rPr>
          <w:szCs w:val="20"/>
        </w:rPr>
        <w:t xml:space="preserve">only one repetition factor is broadcast in system information, </w:t>
      </w:r>
      <w:r>
        <w:rPr>
          <w:szCs w:val="20"/>
        </w:rPr>
        <w:t xml:space="preserve">the </w:t>
      </w:r>
      <w:r>
        <w:rPr>
          <w:szCs w:val="20"/>
        </w:rPr>
        <w:t xml:space="preserve">dynamic indication of repetition factor via DCI scheduling msg4 PDSCH is </w:t>
      </w:r>
      <w:r>
        <w:rPr>
          <w:szCs w:val="20"/>
        </w:rPr>
        <w:t>not supported</w:t>
      </w:r>
      <w:r>
        <w:rPr>
          <w:szCs w:val="20"/>
        </w:rPr>
        <w:t xml:space="preserve">. Therefore, </w:t>
      </w:r>
      <w:r>
        <w:rPr>
          <w:szCs w:val="20"/>
        </w:rPr>
        <w:t xml:space="preserve">this </w:t>
      </w:r>
      <w:r>
        <w:rPr>
          <w:szCs w:val="20"/>
        </w:rPr>
        <w:t xml:space="preserve">component </w:t>
      </w:r>
      <w:r>
        <w:rPr>
          <w:szCs w:val="20"/>
        </w:rPr>
        <w:t xml:space="preserve">is not mandatory for </w:t>
      </w:r>
      <w:r>
        <w:rPr>
          <w:szCs w:val="20"/>
        </w:rPr>
        <w:t>PUCCH repetition for msg4 HARQ-ACK</w:t>
      </w:r>
      <w:r>
        <w:rPr>
          <w:szCs w:val="20"/>
        </w:rPr>
        <w:t xml:space="preserve"> and </w:t>
      </w:r>
      <w:r>
        <w:rPr>
          <w:szCs w:val="20"/>
        </w:rPr>
        <w:t xml:space="preserve">it’s preferred to move component 3 in another feature group if supported instead of in FG 44-1. </w:t>
      </w:r>
    </w:p>
    <w:p w14:paraId="4C973B21" w14:textId="3DBA834B" w:rsidR="0033686A" w:rsidRDefault="00792793">
      <w:pPr>
        <w:adjustRightInd w:val="0"/>
        <w:snapToGrid w:val="0"/>
        <w:spacing w:beforeLines="50" w:before="120" w:afterLines="50" w:after="120"/>
        <w:ind w:left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W.r.t FG </w:t>
      </w:r>
      <w:r>
        <w:rPr>
          <w:rFonts w:eastAsiaTheme="minorEastAsia"/>
          <w:szCs w:val="20"/>
          <w:lang w:eastAsia="zh-CN"/>
        </w:rPr>
        <w:t>44</w:t>
      </w:r>
      <w:r>
        <w:rPr>
          <w:rFonts w:eastAsiaTheme="minorEastAsia" w:hint="eastAsia"/>
          <w:szCs w:val="20"/>
          <w:lang w:eastAsia="zh-CN"/>
        </w:rPr>
        <w:t>-</w:t>
      </w:r>
      <w:r>
        <w:rPr>
          <w:rFonts w:eastAsiaTheme="minorEastAsia"/>
          <w:szCs w:val="20"/>
          <w:lang w:eastAsia="zh-CN"/>
        </w:rPr>
        <w:t>2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 xml:space="preserve">it’s preferred to </w:t>
      </w:r>
      <w:r>
        <w:rPr>
          <w:rFonts w:eastAsiaTheme="minorEastAsia"/>
          <w:szCs w:val="20"/>
          <w:lang w:eastAsia="zh-CN"/>
        </w:rPr>
        <w:t xml:space="preserve">delete the </w:t>
      </w:r>
      <w:r>
        <w:rPr>
          <w:rFonts w:eastAsiaTheme="minorEastAsia"/>
          <w:szCs w:val="20"/>
          <w:lang w:eastAsia="zh-CN"/>
        </w:rPr>
        <w:t>component 3</w:t>
      </w:r>
      <w:r>
        <w:rPr>
          <w:rFonts w:eastAsiaTheme="minorEastAsia"/>
          <w:szCs w:val="20"/>
          <w:lang w:eastAsia="zh-CN"/>
        </w:rPr>
        <w:t xml:space="preserve"> (i.e.,</w:t>
      </w:r>
      <w:r>
        <w:rPr>
          <w:rFonts w:eastAsiaTheme="minorEastAsia"/>
          <w:szCs w:val="20"/>
          <w:lang w:eastAsia="zh-CN"/>
        </w:rPr>
        <w:t xml:space="preserve"> Support not to perform </w:t>
      </w:r>
      <w:r>
        <w:rPr>
          <w:rFonts w:eastAsiaTheme="minorEastAsia"/>
          <w:szCs w:val="20"/>
          <w:lang w:eastAsia="zh-CN"/>
        </w:rPr>
        <w:t>TA pre-compensation update within an actual TDW if it causes phase discontinuity that may violate the phase difference limit</w:t>
      </w:r>
      <w:r>
        <w:rPr>
          <w:rFonts w:eastAsiaTheme="minorEastAsia"/>
          <w:szCs w:val="20"/>
          <w:lang w:eastAsia="zh-CN"/>
        </w:rPr>
        <w:t>)</w:t>
      </w:r>
      <w:r>
        <w:rPr>
          <w:rFonts w:eastAsiaTheme="minorEastAsia"/>
          <w:szCs w:val="20"/>
          <w:lang w:eastAsia="zh-CN"/>
        </w:rPr>
        <w:t xml:space="preserve"> since the intention is not clear. In NTN, the adjustment value of TA pre-compensation is up to UE implementation. If UE does not w</w:t>
      </w:r>
      <w:r>
        <w:rPr>
          <w:rFonts w:eastAsiaTheme="minorEastAsia"/>
          <w:szCs w:val="20"/>
          <w:lang w:eastAsia="zh-CN"/>
        </w:rPr>
        <w:t>ant to perform TA pre-compensation update, it can just keep the previous TA pre-compensation value when allowed to update TA pre-compensation. Hence, no need to “support not to perform TA pre-compensation update” as it can be implemented by UE anyway.</w:t>
      </w:r>
      <w:r>
        <w:rPr>
          <w:rFonts w:eastAsiaTheme="minorEastAsia"/>
          <w:szCs w:val="20"/>
          <w:lang w:eastAsia="zh-CN"/>
        </w:rPr>
        <w:t xml:space="preserve"> Addi</w:t>
      </w:r>
      <w:r>
        <w:rPr>
          <w:rFonts w:eastAsiaTheme="minorEastAsia"/>
          <w:szCs w:val="20"/>
          <w:lang w:eastAsia="zh-CN"/>
        </w:rPr>
        <w:t>tionally, the discu</w:t>
      </w:r>
      <w:r>
        <w:rPr>
          <w:rFonts w:eastAsiaTheme="minorEastAsia"/>
          <w:szCs w:val="20"/>
          <w:lang w:eastAsia="zh-CN"/>
        </w:rPr>
        <w:t xml:space="preserve">ssion on the determination of actual </w:t>
      </w:r>
      <w:r w:rsidR="00BA53C1">
        <w:rPr>
          <w:rFonts w:eastAsiaTheme="minorEastAsia"/>
          <w:szCs w:val="20"/>
          <w:lang w:eastAsia="zh-CN"/>
        </w:rPr>
        <w:t>TD</w:t>
      </w:r>
      <w:r w:rsidR="00BA53C1">
        <w:rPr>
          <w:rFonts w:eastAsiaTheme="minorEastAsia"/>
          <w:szCs w:val="20"/>
          <w:lang w:eastAsia="zh-CN"/>
        </w:rPr>
        <w:t>W</w:t>
      </w:r>
      <w:r w:rsidR="00BA53C1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size along with the impact of TA pre-compensation is still on-going, it’s more reasonable to remove it.</w:t>
      </w:r>
    </w:p>
    <w:p w14:paraId="60C44504" w14:textId="77777777" w:rsidR="0033686A" w:rsidRDefault="00792793">
      <w:pPr>
        <w:adjustRightInd w:val="0"/>
        <w:snapToGrid w:val="0"/>
        <w:spacing w:beforeLines="50" w:before="120" w:afterLines="50" w:after="120"/>
        <w:ind w:left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New FG 44-2a and FG 44-2b are preferred to be added. </w:t>
      </w:r>
      <w:r>
        <w:rPr>
          <w:rFonts w:eastAsiaTheme="minorEastAsia" w:hint="eastAsia"/>
          <w:szCs w:val="20"/>
          <w:lang w:eastAsia="zh-CN"/>
        </w:rPr>
        <w:t>First</w:t>
      </w:r>
      <w:r>
        <w:rPr>
          <w:rFonts w:eastAsiaTheme="minorEastAsia"/>
          <w:szCs w:val="20"/>
          <w:lang w:eastAsia="zh-CN"/>
        </w:rPr>
        <w:t>ly, the capability of maximum dura</w:t>
      </w:r>
      <w:r>
        <w:rPr>
          <w:rFonts w:eastAsiaTheme="minorEastAsia"/>
          <w:szCs w:val="20"/>
          <w:lang w:eastAsia="zh-CN"/>
        </w:rPr>
        <w:t>tion for DMRS bundling should be reported to network. Then network can configure proper nominal TDW. Hence, FG 44-2a should be added. Moreover, the TA pre-compensation update may cause phase discontinuity, in which case TA pre-compensation update should be</w:t>
      </w:r>
      <w:r>
        <w:rPr>
          <w:rFonts w:eastAsiaTheme="minorEastAsia"/>
          <w:szCs w:val="20"/>
          <w:lang w:eastAsia="zh-CN"/>
        </w:rPr>
        <w:t xml:space="preserve"> an event to determine actual TDW. However, for UE with advance capability, it may be possible that UE can handle the phase jump caused by TA pre-compensation update, in which case the TA pre-compensation update is not an event to determine actual TDW. The</w:t>
      </w:r>
      <w:r>
        <w:rPr>
          <w:rFonts w:eastAsiaTheme="minorEastAsia"/>
          <w:szCs w:val="20"/>
          <w:lang w:eastAsia="zh-CN"/>
        </w:rPr>
        <w:t>refore, FG 44-2b should be added to indicate network whether TA pre-compensation update should be considered as event for actual TDW determination. And FG 44-2a should also exclude the impact of TA pre-compensation update since TA pre-compensation may or m</w:t>
      </w:r>
      <w:r>
        <w:rPr>
          <w:rFonts w:eastAsiaTheme="minorEastAsia"/>
          <w:szCs w:val="20"/>
          <w:lang w:eastAsia="zh-CN"/>
        </w:rPr>
        <w:t>ay not impact TDW determination depending on FG 44-2b.</w:t>
      </w:r>
    </w:p>
    <w:p w14:paraId="64989719" w14:textId="00696465" w:rsidR="0033686A" w:rsidRDefault="00792793">
      <w:pPr>
        <w:adjustRightInd w:val="0"/>
        <w:snapToGrid w:val="0"/>
        <w:spacing w:beforeLines="50" w:before="120" w:afterLines="50" w:after="120"/>
        <w:ind w:left="0"/>
        <w:rPr>
          <w:szCs w:val="20"/>
        </w:rPr>
      </w:pPr>
      <w:r>
        <w:rPr>
          <w:rFonts w:hint="eastAsia"/>
          <w:szCs w:val="20"/>
        </w:rPr>
        <w:t xml:space="preserve">W.r.t FG </w:t>
      </w:r>
      <w:r>
        <w:rPr>
          <w:szCs w:val="20"/>
        </w:rPr>
        <w:t>44</w:t>
      </w:r>
      <w:r>
        <w:rPr>
          <w:rFonts w:hint="eastAsia"/>
          <w:szCs w:val="20"/>
        </w:rPr>
        <w:t>-</w:t>
      </w:r>
      <w:r>
        <w:rPr>
          <w:szCs w:val="20"/>
        </w:rPr>
        <w:t>3</w:t>
      </w:r>
      <w:r>
        <w:rPr>
          <w:rFonts w:hint="eastAsia"/>
          <w:szCs w:val="20"/>
        </w:rPr>
        <w:t xml:space="preserve">, the component </w:t>
      </w:r>
      <w:r>
        <w:rPr>
          <w:szCs w:val="20"/>
        </w:rPr>
        <w:t>2</w:t>
      </w:r>
      <w:r>
        <w:rPr>
          <w:szCs w:val="20"/>
        </w:rPr>
        <w:t xml:space="preserve"> (i.e., Support</w:t>
      </w:r>
      <w:r w:rsidRPr="00BA53C1">
        <w:rPr>
          <w:sz w:val="21"/>
          <w:szCs w:val="20"/>
        </w:rPr>
        <w:t xml:space="preserve"> of assistance information report [to mitigate the timing error] in Multi-RTT positioning in NTN</w:t>
      </w:r>
      <w:r>
        <w:rPr>
          <w:szCs w:val="20"/>
        </w:rPr>
        <w:t>)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is preferred to be </w:t>
      </w:r>
      <w:r w:rsidR="00BA53C1">
        <w:rPr>
          <w:szCs w:val="20"/>
        </w:rPr>
        <w:t>deleted</w:t>
      </w:r>
      <w:r>
        <w:rPr>
          <w:szCs w:val="20"/>
        </w:rPr>
        <w:t xml:space="preserve">. Currently, the identified assistance information is ephemeris and common TA, which can be reported to LMF by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. In this case, no need </w:t>
      </w:r>
      <w:r>
        <w:rPr>
          <w:rFonts w:eastAsia="宋体" w:hint="eastAsia"/>
          <w:szCs w:val="20"/>
          <w:lang w:eastAsia="zh-CN"/>
        </w:rPr>
        <w:t xml:space="preserve">to </w:t>
      </w:r>
      <w:r>
        <w:rPr>
          <w:szCs w:val="20"/>
        </w:rPr>
        <w:t>support assistance information report from UE and component 2 is not needed.</w:t>
      </w:r>
    </w:p>
    <w:p w14:paraId="4CE98275" w14:textId="77777777" w:rsidR="0033686A" w:rsidRDefault="00792793">
      <w:pPr>
        <w:adjustRightInd w:val="0"/>
        <w:snapToGrid w:val="0"/>
        <w:spacing w:beforeLines="50" w:before="120" w:afterLines="50" w:after="120"/>
        <w:ind w:left="0"/>
        <w:rPr>
          <w:szCs w:val="20"/>
        </w:rPr>
      </w:pPr>
      <w:r>
        <w:rPr>
          <w:szCs w:val="20"/>
        </w:rPr>
        <w:t xml:space="preserve">In conclusion, the updates on UE features for NR-NTN can be found in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_Ref83902757 \h </w:instrText>
      </w:r>
      <w:r>
        <w:rPr>
          <w:szCs w:val="20"/>
        </w:rPr>
      </w:r>
      <w:r>
        <w:rPr>
          <w:szCs w:val="20"/>
        </w:rPr>
        <w:fldChar w:fldCharType="separate"/>
      </w:r>
      <w:r>
        <w:t>Table 1</w:t>
      </w:r>
      <w:r>
        <w:rPr>
          <w:szCs w:val="20"/>
        </w:rPr>
        <w:fldChar w:fldCharType="end"/>
      </w:r>
      <w:r>
        <w:rPr>
          <w:rFonts w:hint="eastAsia"/>
          <w:szCs w:val="20"/>
        </w:rPr>
        <w:t>.</w:t>
      </w:r>
    </w:p>
    <w:p w14:paraId="353E9D51" w14:textId="663D352E" w:rsidR="0033686A" w:rsidRDefault="00792793">
      <w:pPr>
        <w:spacing w:before="120" w:after="120"/>
        <w:ind w:left="0"/>
        <w:rPr>
          <w:rFonts w:eastAsiaTheme="minorEastAsia"/>
          <w:szCs w:val="20"/>
          <w:lang w:eastAsia="zh-CN"/>
        </w:rPr>
      </w:pPr>
      <w:r>
        <w:rPr>
          <w:rFonts w:hint="eastAsia"/>
          <w:b/>
          <w:bCs/>
          <w:i/>
          <w:iCs/>
          <w:szCs w:val="20"/>
        </w:rPr>
        <w:t>Proposal-1:</w:t>
      </w:r>
      <w:r>
        <w:rPr>
          <w:rFonts w:hint="eastAsia"/>
          <w:szCs w:val="20"/>
        </w:rPr>
        <w:t xml:space="preserve"> </w:t>
      </w:r>
      <w:r>
        <w:rPr>
          <w:rFonts w:hint="eastAsia"/>
          <w:i/>
          <w:iCs/>
          <w:szCs w:val="20"/>
        </w:rPr>
        <w:t xml:space="preserve">The updates on the UE features for </w:t>
      </w:r>
      <w:r>
        <w:rPr>
          <w:i/>
          <w:iCs/>
          <w:szCs w:val="20"/>
        </w:rPr>
        <w:t>Rel-18 NR</w:t>
      </w:r>
      <w:r>
        <w:rPr>
          <w:rFonts w:hint="eastAsia"/>
          <w:i/>
          <w:iCs/>
          <w:szCs w:val="20"/>
        </w:rPr>
        <w:t xml:space="preserve">-NTN listed in </w:t>
      </w:r>
      <w:r>
        <w:rPr>
          <w:i/>
          <w:iCs/>
          <w:szCs w:val="20"/>
        </w:rPr>
        <w:fldChar w:fldCharType="begin"/>
      </w:r>
      <w:r>
        <w:rPr>
          <w:i/>
          <w:iCs/>
          <w:szCs w:val="20"/>
        </w:rPr>
        <w:instrText xml:space="preserve"> REF _Ref134801033 \</w:instrText>
      </w:r>
      <w:r>
        <w:rPr>
          <w:i/>
          <w:iCs/>
          <w:szCs w:val="20"/>
        </w:rPr>
        <w:instrText xml:space="preserve">h </w:instrText>
      </w:r>
      <w:r>
        <w:rPr>
          <w:i/>
          <w:iCs/>
          <w:szCs w:val="20"/>
        </w:rPr>
      </w:r>
      <w:r>
        <w:rPr>
          <w:i/>
          <w:iCs/>
          <w:szCs w:val="20"/>
        </w:rPr>
        <w:fldChar w:fldCharType="separate"/>
      </w:r>
      <w:r w:rsidRPr="00BA53C1">
        <w:rPr>
          <w:i/>
          <w:iCs/>
        </w:rPr>
        <w:t>Table 1</w:t>
      </w:r>
      <w:r>
        <w:rPr>
          <w:i/>
          <w:iCs/>
          <w:szCs w:val="20"/>
        </w:rPr>
        <w:fldChar w:fldCharType="end"/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hint="eastAsia"/>
          <w:i/>
          <w:iCs/>
          <w:szCs w:val="20"/>
        </w:rPr>
        <w:t xml:space="preserve">should be supported. </w:t>
      </w:r>
    </w:p>
    <w:p w14:paraId="3E260BF6" w14:textId="77777777" w:rsidR="0033686A" w:rsidRDefault="00792793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Discussion on UE feature for ATG</w:t>
      </w:r>
    </w:p>
    <w:p w14:paraId="54A5A68C" w14:textId="4ABB9B6A" w:rsidR="0033686A" w:rsidRDefault="00792793">
      <w:pPr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Rel-17, the WID of NTN has clarified that enhancements for NR-NTN are implicitly compatible to HAPS and ATG. However, since bands for ATG were not specified in Rel-17, the Rel-17 NR-NTN UE features were not specified applicable for ATG. In Rel-18, the AT</w:t>
      </w:r>
      <w:r>
        <w:rPr>
          <w:rFonts w:eastAsiaTheme="minorEastAsia"/>
          <w:lang w:eastAsia="zh-CN"/>
        </w:rPr>
        <w:t xml:space="preserve">G bands have been </w:t>
      </w:r>
      <w:r>
        <w:rPr>
          <w:rFonts w:eastAsiaTheme="minorEastAsia" w:hint="eastAsia"/>
          <w:lang w:eastAsia="zh-CN"/>
        </w:rPr>
        <w:t>defined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_Ref142061435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Moreover, RAN4 has sent LS to RAN1 to ask if the UE features 26-5 ‘Increasing the number of HARQ processes’ an</w:t>
      </w:r>
      <w:r>
        <w:rPr>
          <w:rFonts w:eastAsiaTheme="minorEastAsia"/>
          <w:lang w:eastAsia="zh-CN"/>
        </w:rPr>
        <w:t xml:space="preserve">d 26-10 ‘K1 range extension’ can </w:t>
      </w:r>
      <w:r>
        <w:rPr>
          <w:rFonts w:eastAsiaTheme="minorEastAsia"/>
          <w:lang w:eastAsia="zh-CN"/>
        </w:rPr>
        <w:lastRenderedPageBreak/>
        <w:t xml:space="preserve">be used for Rel-18 NR ATG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_Ref142061040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Hence, it is preferred to directly extend these two UE features to Rel-18 ATG with consideration tha</w:t>
      </w:r>
      <w:r>
        <w:rPr>
          <w:rFonts w:eastAsiaTheme="minorEastAsia"/>
          <w:lang w:eastAsia="zh-CN"/>
        </w:rPr>
        <w:t xml:space="preserve">t these Rel-17 NR-NTN features were designed to be applicable to ATG. To achieve this extension, </w:t>
      </w:r>
      <w:r>
        <w:rPr>
          <w:rFonts w:eastAsiaTheme="minorEastAsia"/>
          <w:lang w:eastAsia="zh-CN"/>
        </w:rPr>
        <w:t xml:space="preserve">as one option, the </w:t>
      </w:r>
      <w:r>
        <w:rPr>
          <w:rFonts w:eastAsiaTheme="minorEastAsia"/>
          <w:lang w:eastAsia="zh-CN"/>
        </w:rPr>
        <w:t xml:space="preserve">new FG 44-4 and 44-5 </w:t>
      </w:r>
      <w:r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added.</w:t>
      </w:r>
    </w:p>
    <w:p w14:paraId="6C24B841" w14:textId="77777777" w:rsidR="0033686A" w:rsidRDefault="00792793">
      <w:pPr>
        <w:spacing w:before="120" w:after="120"/>
        <w:ind w:left="0"/>
        <w:rPr>
          <w:rFonts w:eastAsiaTheme="minorEastAsia"/>
          <w:szCs w:val="20"/>
          <w:lang w:eastAsia="zh-CN"/>
        </w:rPr>
      </w:pPr>
      <w:r>
        <w:rPr>
          <w:rFonts w:hint="eastAsia"/>
          <w:b/>
          <w:bCs/>
          <w:i/>
          <w:iCs/>
          <w:szCs w:val="20"/>
        </w:rPr>
        <w:t>Proposal-</w:t>
      </w:r>
      <w:r>
        <w:rPr>
          <w:b/>
          <w:bCs/>
          <w:i/>
          <w:iCs/>
          <w:szCs w:val="20"/>
        </w:rPr>
        <w:t>2</w:t>
      </w:r>
      <w:r>
        <w:rPr>
          <w:rFonts w:hint="eastAsia"/>
          <w:b/>
          <w:bCs/>
          <w:i/>
          <w:iCs/>
          <w:szCs w:val="20"/>
        </w:rPr>
        <w:t>:</w:t>
      </w:r>
      <w:r>
        <w:rPr>
          <w:rFonts w:hint="eastAsia"/>
          <w:szCs w:val="20"/>
        </w:rPr>
        <w:t xml:space="preserve"> </w:t>
      </w:r>
      <w:r>
        <w:rPr>
          <w:rFonts w:hint="eastAsia"/>
          <w:i/>
          <w:iCs/>
          <w:szCs w:val="20"/>
        </w:rPr>
        <w:t xml:space="preserve">The </w:t>
      </w:r>
      <w:r>
        <w:rPr>
          <w:i/>
          <w:iCs/>
          <w:szCs w:val="20"/>
        </w:rPr>
        <w:t xml:space="preserve">NR-NTN UE features 26-5 and 26-10 should be extended to Rel-18 ATG as shown </w:t>
      </w:r>
      <w:r>
        <w:rPr>
          <w:i/>
          <w:iCs/>
          <w:szCs w:val="20"/>
        </w:rPr>
        <w:t>in Table-2</w:t>
      </w:r>
      <w:r>
        <w:rPr>
          <w:rFonts w:hint="eastAsia"/>
          <w:i/>
          <w:iCs/>
          <w:szCs w:val="20"/>
        </w:rPr>
        <w:t xml:space="preserve">. </w:t>
      </w:r>
    </w:p>
    <w:p w14:paraId="756D0A48" w14:textId="77777777" w:rsidR="0033686A" w:rsidRDefault="0033686A">
      <w:pPr>
        <w:spacing w:after="120"/>
        <w:ind w:left="0"/>
        <w:rPr>
          <w:rFonts w:eastAsiaTheme="minorEastAsia"/>
          <w:szCs w:val="20"/>
          <w:lang w:eastAsia="zh-CN"/>
        </w:rPr>
        <w:sectPr w:rsidR="0033686A">
          <w:footerReference w:type="default" r:id="rId9"/>
          <w:pgSz w:w="12240" w:h="15840"/>
          <w:pgMar w:top="1418" w:right="1418" w:bottom="1418" w:left="1418" w:header="709" w:footer="709" w:gutter="0"/>
          <w:cols w:space="720"/>
          <w:docGrid w:linePitch="360"/>
        </w:sectPr>
      </w:pPr>
    </w:p>
    <w:p w14:paraId="7330567A" w14:textId="77777777" w:rsidR="0033686A" w:rsidRDefault="00792793">
      <w:pPr>
        <w:pStyle w:val="a8"/>
        <w:rPr>
          <w:rFonts w:eastAsiaTheme="minorEastAsia"/>
        </w:rPr>
      </w:pPr>
      <w:bookmarkStart w:id="4" w:name="_Ref13480103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4"/>
      <w:r>
        <w:t xml:space="preserve"> UE features for Rel-18 NR-NTN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647"/>
        <w:gridCol w:w="1317"/>
        <w:gridCol w:w="3854"/>
        <w:gridCol w:w="850"/>
        <w:gridCol w:w="992"/>
        <w:gridCol w:w="1134"/>
        <w:gridCol w:w="1560"/>
        <w:gridCol w:w="1417"/>
        <w:gridCol w:w="945"/>
        <w:gridCol w:w="945"/>
        <w:gridCol w:w="1087"/>
        <w:gridCol w:w="3685"/>
        <w:gridCol w:w="1128"/>
      </w:tblGrid>
      <w:tr w:rsidR="0033686A" w14:paraId="0E2AC86A" w14:textId="77777777">
        <w:trPr>
          <w:trHeight w:val="1637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7CEF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Features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4FA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7F4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Feature group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C27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Components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D12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Prerequisite feature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4A67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Need for the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to know </w:t>
            </w: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A78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Applicable to the capability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signalling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exchange between UEs (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WI only)”.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A66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Consequence if the feature is not supported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580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Type(the ‘type’ definition from UE features should be based on the granularity of 1) Per UE </w:t>
            </w: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or 2) Per Band or 3) Per BC or 4) Per FS or 5) Per FSPC)</w:t>
            </w:r>
          </w:p>
          <w:p w14:paraId="32A23D0D" w14:textId="77777777" w:rsidR="0033686A" w:rsidRDefault="0033686A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57D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 of FDD/TDD differentiation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71D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 of FR1/FR2 differentiation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10D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Capability interpretation for mixture of FDD/TDD and/or FR1/FR2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737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Note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E1E3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Mandatory/Optional</w:t>
            </w:r>
          </w:p>
        </w:tc>
      </w:tr>
      <w:tr w:rsidR="0033686A" w14:paraId="540F277A" w14:textId="77777777">
        <w:trPr>
          <w:trHeight w:val="215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4EC5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A140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EB3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PUCCH repetition for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Msg4 HARQ-ACK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7EF1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1. Support repetition transmission of PUCCH for Msg4 HARQ-ACK on common PUCCH resource </w:t>
            </w:r>
          </w:p>
          <w:p w14:paraId="65BAC016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receiving repetition factor in system information</w:t>
            </w:r>
          </w:p>
          <w:p w14:paraId="4867F258" w14:textId="77777777" w:rsidR="0033686A" w:rsidRPr="00BA53C1" w:rsidRDefault="00792793">
            <w:pPr>
              <w:pStyle w:val="TAL"/>
              <w:ind w:left="0"/>
              <w:rPr>
                <w:rFonts w:cs="Arial"/>
                <w:strike/>
                <w:color w:val="FF0000"/>
                <w:szCs w:val="18"/>
              </w:rPr>
            </w:pPr>
            <w:r w:rsidRPr="00BA53C1">
              <w:rPr>
                <w:rFonts w:cs="Arial"/>
                <w:strike/>
                <w:color w:val="FF0000"/>
                <w:szCs w:val="18"/>
                <w:highlight w:val="yellow"/>
                <w:lang w:val="en-US"/>
              </w:rPr>
              <w:t xml:space="preserve"> </w:t>
            </w:r>
            <w:r w:rsidRPr="00BA53C1">
              <w:rPr>
                <w:rFonts w:cs="Arial"/>
                <w:strike/>
                <w:color w:val="FF0000"/>
                <w:szCs w:val="18"/>
                <w:highlight w:val="yellow"/>
                <w:lang w:val="en-US"/>
              </w:rPr>
              <w:t>[3. Suppo</w:t>
            </w:r>
            <w:bookmarkStart w:id="5" w:name="_GoBack"/>
            <w:bookmarkEnd w:id="5"/>
            <w:r w:rsidRPr="00BA53C1">
              <w:rPr>
                <w:rFonts w:cs="Arial"/>
                <w:strike/>
                <w:color w:val="FF0000"/>
                <w:szCs w:val="18"/>
                <w:highlight w:val="yellow"/>
                <w:lang w:val="en-US"/>
              </w:rPr>
              <w:t>rt receiving repetition factor in DCI scheduling Msg4 PDSCH]</w:t>
            </w:r>
          </w:p>
          <w:p w14:paraId="56C8F874" w14:textId="4B89046C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[</w:t>
            </w:r>
            <w:r w:rsidRPr="00BA53C1">
              <w:rPr>
                <w:rFonts w:cs="Arial"/>
                <w:strike/>
                <w:color w:val="FF0000"/>
                <w:szCs w:val="18"/>
                <w:highlight w:val="yellow"/>
                <w:lang w:val="en-US"/>
              </w:rPr>
              <w:t>4</w:t>
            </w:r>
            <w:r w:rsidR="00BA53C1" w:rsidRPr="00BA53C1">
              <w:rPr>
                <w:rFonts w:cs="Arial"/>
                <w:color w:val="FF0000"/>
                <w:szCs w:val="18"/>
                <w:highlight w:val="yellow"/>
                <w:lang w:val="en-US"/>
              </w:rPr>
              <w:t>3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 xml:space="preserve">. 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 xml:space="preserve">Support Msg3 to 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transmit information for PUCCH Msg4 HARQ-ACK repetiti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on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]</w:t>
            </w:r>
          </w:p>
          <w:p w14:paraId="76F055DA" w14:textId="34E1E5F1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BA53C1">
              <w:rPr>
                <w:rFonts w:cs="Arial"/>
                <w:strike/>
                <w:color w:val="FF0000"/>
                <w:szCs w:val="18"/>
                <w:highlight w:val="yellow"/>
              </w:rPr>
              <w:t>5</w:t>
            </w:r>
            <w:r w:rsidR="00BA53C1" w:rsidRPr="00BA53C1">
              <w:rPr>
                <w:rFonts w:cs="Arial"/>
                <w:color w:val="FF0000"/>
                <w:szCs w:val="18"/>
                <w:highlight w:val="yellow"/>
              </w:rPr>
              <w:t>4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. Extension of the repetition transmission of PUCCH before dedicated PUCCH resource configuration</w:t>
            </w:r>
            <w:r>
              <w:rPr>
                <w:rFonts w:cs="Arial"/>
                <w:color w:val="000000" w:themeColor="text1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729E" w14:textId="77777777" w:rsidR="0033686A" w:rsidRDefault="003368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2349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C85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2DAE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PUCCH repetition for Msg4 HARQ-ACK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2B00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8115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D38E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A8A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061A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[RAN2 parameter name]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in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[RRC Setup Request]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417A01D1" w14:textId="77777777" w:rsidR="0033686A" w:rsidRDefault="0033686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00A477D6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F61A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bookmarkStart w:id="6" w:name="_Hlk141709048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capability signaling</w:t>
            </w:r>
            <w:bookmarkEnd w:id="6"/>
          </w:p>
        </w:tc>
      </w:tr>
      <w:tr w:rsidR="0033686A" w14:paraId="354BFDEE" w14:textId="77777777">
        <w:trPr>
          <w:trHeight w:val="215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4511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NR_NTN_enh</w:t>
            </w:r>
            <w:proofErr w:type="spellEnd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7D88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44-1</w:t>
            </w:r>
            <w:r w:rsidRPr="00BA53C1">
              <w:rPr>
                <w:rFonts w:asciiTheme="minorEastAsia" w:eastAsiaTheme="minorEastAsia" w:hAnsiTheme="minorEastAsia" w:cs="Arial" w:hint="eastAsia"/>
                <w:color w:val="FF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BAE1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i/>
                <w:iCs/>
                <w:color w:val="FF0000"/>
                <w:sz w:val="18"/>
                <w:szCs w:val="18"/>
                <w:lang w:eastAsia="zh-CN"/>
              </w:rPr>
              <w:t>PUCCH repetition</w:t>
            </w:r>
            <w:r w:rsidRPr="00BA53C1">
              <w:rPr>
                <w:color w:val="FF0000"/>
              </w:rPr>
              <w:t xml:space="preserve"> </w:t>
            </w:r>
            <w:r w:rsidRPr="00BA53C1">
              <w:rPr>
                <w:i/>
                <w:iCs/>
                <w:color w:val="FF0000"/>
                <w:sz w:val="18"/>
                <w:szCs w:val="18"/>
                <w:lang w:eastAsia="zh-CN"/>
              </w:rPr>
              <w:t>for Msg4 HARQ-ACK</w:t>
            </w:r>
            <w:r w:rsidRPr="00BA53C1">
              <w:rPr>
                <w:i/>
                <w:iCs/>
                <w:color w:val="FF0000"/>
                <w:sz w:val="18"/>
                <w:szCs w:val="18"/>
                <w:lang w:eastAsia="zh-CN"/>
              </w:rPr>
              <w:t xml:space="preserve"> based on dynamic indication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EF80" w14:textId="77777777" w:rsidR="0033686A" w:rsidRPr="00BA53C1" w:rsidRDefault="00792793">
            <w:pPr>
              <w:pStyle w:val="TAL"/>
              <w:ind w:left="0"/>
              <w:rPr>
                <w:rFonts w:cs="Arial"/>
                <w:color w:val="FF0000"/>
                <w:szCs w:val="18"/>
              </w:rPr>
            </w:pPr>
            <w:r w:rsidRPr="00BA53C1">
              <w:rPr>
                <w:rFonts w:cs="Arial"/>
                <w:color w:val="FF0000"/>
                <w:szCs w:val="18"/>
                <w:highlight w:val="yellow"/>
                <w:lang w:val="en-US"/>
              </w:rPr>
              <w:t>1. Support receiving repetition factor in DCI scheduling Msg4 PDSCH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F052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lang w:eastAsia="zh-CN"/>
              </w:rPr>
              <w:t>4</w:t>
            </w: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4-1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1AE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5C86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5221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UE does not support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receiving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PUCCH repetition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factor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for Msg4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HARQ-ACK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 via dynamic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8079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7C8D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D17D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7EF5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289C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DDF0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Optional without capability signaling</w:t>
            </w:r>
          </w:p>
        </w:tc>
      </w:tr>
      <w:tr w:rsidR="0033686A" w14:paraId="2CBBC9C9" w14:textId="77777777">
        <w:trPr>
          <w:trHeight w:val="215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60B6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0A5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B9B3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NTN DMRS bundling enhancement for PUSCH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E409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</w:p>
          <w:p w14:paraId="01E32F93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03A4C916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</w:rPr>
            </w:pPr>
            <w:r w:rsidRPr="00BA53C1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 xml:space="preserve">[3. Support not to perform TA </w:t>
            </w:r>
            <w:r w:rsidRPr="00BA53C1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pre-compensation update within an actual TDW if it causes phase discontinuity that may violate the phase difference limit.]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0AB0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30-4a/b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ED86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184E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2E05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4CC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769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67E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222D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F6D5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2517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 capability signaling</w:t>
            </w:r>
          </w:p>
        </w:tc>
      </w:tr>
      <w:tr w:rsidR="0033686A" w14:paraId="7D748DC0" w14:textId="77777777">
        <w:trPr>
          <w:trHeight w:val="2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E31C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NR_NTN_enh</w:t>
            </w:r>
            <w:proofErr w:type="spellEnd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80C4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44-2a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9FA4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Max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duration for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DMRS bundling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for PUSCH 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in NTN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3882" w14:textId="77777777" w:rsidR="0033686A" w:rsidRPr="00BA53C1" w:rsidRDefault="00792793">
            <w:pPr>
              <w:pStyle w:val="TAL"/>
              <w:ind w:left="0"/>
              <w:rPr>
                <w:rFonts w:cs="Arial"/>
                <w:color w:val="FF0000"/>
                <w:szCs w:val="18"/>
              </w:rPr>
            </w:pPr>
            <w:r w:rsidRPr="00BA53C1">
              <w:rPr>
                <w:rFonts w:cs="Arial"/>
                <w:color w:val="FF0000"/>
                <w:szCs w:val="18"/>
              </w:rPr>
              <w:t xml:space="preserve">1. </w:t>
            </w:r>
            <w:r w:rsidRPr="00BA53C1">
              <w:rPr>
                <w:rFonts w:cs="Arial"/>
                <w:color w:val="FF0000"/>
                <w:szCs w:val="18"/>
              </w:rPr>
              <w:t xml:space="preserve">The maximum duration </w:t>
            </w:r>
            <w:r w:rsidRPr="00BA53C1">
              <w:rPr>
                <w:rFonts w:cs="Arial"/>
                <w:color w:val="FF0000"/>
                <w:szCs w:val="18"/>
              </w:rPr>
              <w:t>for DMRS bundling</w:t>
            </w:r>
            <w:r w:rsidRPr="00BA53C1">
              <w:rPr>
                <w:rFonts w:cs="Arial"/>
                <w:color w:val="FF0000"/>
                <w:szCs w:val="18"/>
              </w:rPr>
              <w:t xml:space="preserve"> </w:t>
            </w:r>
            <w:r w:rsidRPr="00BA53C1">
              <w:rPr>
                <w:rFonts w:cs="Arial"/>
                <w:color w:val="FF0000"/>
                <w:szCs w:val="18"/>
              </w:rPr>
              <w:t xml:space="preserve">for PUSCH in NTN </w:t>
            </w:r>
            <w:r w:rsidRPr="00BA53C1">
              <w:rPr>
                <w:rFonts w:cs="Arial"/>
                <w:color w:val="FF0000"/>
                <w:szCs w:val="18"/>
              </w:rPr>
              <w:t>without taking TA pre-compensation update into account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BC93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44-2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3C39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5B67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72A2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etwork does not know the maximum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 duration for DMRS bundling</w:t>
            </w: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 xml:space="preserve"> in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8021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2C35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CC44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0C78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212C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7D0E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Optional with capability signaling</w:t>
            </w:r>
          </w:p>
        </w:tc>
      </w:tr>
      <w:tr w:rsidR="0033686A" w14:paraId="01708096" w14:textId="77777777">
        <w:trPr>
          <w:trHeight w:val="2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EEC4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NR_NTN_enh</w:t>
            </w:r>
            <w:proofErr w:type="spellEnd"/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C452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44-2b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6604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NTN DMRS bundling across pre-compensation segments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7455" w14:textId="77777777" w:rsidR="0033686A" w:rsidRPr="00BA53C1" w:rsidRDefault="00792793">
            <w:pPr>
              <w:pStyle w:val="TAL"/>
              <w:ind w:left="0"/>
              <w:rPr>
                <w:rFonts w:cs="Arial"/>
                <w:color w:val="FF0000"/>
                <w:szCs w:val="18"/>
              </w:rPr>
            </w:pPr>
            <w:r w:rsidRPr="00BA53C1">
              <w:rPr>
                <w:rFonts w:cs="Arial"/>
                <w:color w:val="FF0000"/>
                <w:szCs w:val="18"/>
                <w:lang w:val="en-US"/>
              </w:rPr>
              <w:t>1</w:t>
            </w:r>
            <w:r w:rsidRPr="00BA53C1">
              <w:rPr>
                <w:rFonts w:cs="Arial"/>
                <w:color w:val="FF0000"/>
                <w:szCs w:val="18"/>
              </w:rPr>
              <w:t xml:space="preserve">. Support </w:t>
            </w:r>
            <w:r w:rsidRPr="00BA53C1">
              <w:rPr>
                <w:rFonts w:cs="Arial"/>
                <w:color w:val="FF0000"/>
                <w:szCs w:val="18"/>
              </w:rPr>
              <w:t>DMRS bundl</w:t>
            </w:r>
            <w:r w:rsidRPr="00BA53C1">
              <w:rPr>
                <w:rFonts w:cs="Arial"/>
                <w:color w:val="FF0000"/>
                <w:szCs w:val="18"/>
              </w:rPr>
              <w:t>ing</w:t>
            </w:r>
            <w:r w:rsidRPr="00BA53C1">
              <w:rPr>
                <w:rFonts w:cs="Arial"/>
                <w:color w:val="FF0000"/>
                <w:szCs w:val="18"/>
              </w:rPr>
              <w:t xml:space="preserve"> across pre-compensation segments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A24B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44-2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E0AD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26FD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7F18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</w:rPr>
              <w:t>UE does not support DM-RS bundling across pre-compensation segments in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84A0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BDD8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11DC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711A5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CAFEB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8"/>
                <w:szCs w:val="18"/>
              </w:rPr>
            </w:pP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BA53C1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C76D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53C1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Optional with capability signaling</w:t>
            </w:r>
          </w:p>
        </w:tc>
      </w:tr>
      <w:tr w:rsidR="0033686A" w14:paraId="58571F4A" w14:textId="77777777">
        <w:trPr>
          <w:trHeight w:val="2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1A1C1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49D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DBE0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Rx-Tx Measurement and Report for Multi-RTT with single satellite in NTN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1C9B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Measurement and Report for Multi-RTT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positioning with single satellite in NTN</w:t>
            </w:r>
          </w:p>
          <w:p w14:paraId="0D5E4672" w14:textId="77777777" w:rsidR="0033686A" w:rsidRPr="00BA53C1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BA53C1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[2. Support of assistance information report [to mitigate the timing error] in Multi-RTT positioning in NTN]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389C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13-4, 13-8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B787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7D72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8296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Multi-RTT positioning with single satellite in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9E37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8923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F6E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D640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0F52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8DDD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14:paraId="21584914" w14:textId="77777777" w:rsidR="0033686A" w:rsidRDefault="0033686A">
      <w:pPr>
        <w:numPr>
          <w:ilvl w:val="255"/>
          <w:numId w:val="0"/>
        </w:numPr>
        <w:spacing w:after="0" w:line="240" w:lineRule="auto"/>
        <w:rPr>
          <w:lang w:val="en-GB" w:eastAsia="zh-CN"/>
        </w:rPr>
      </w:pPr>
    </w:p>
    <w:p w14:paraId="52F84D05" w14:textId="77777777" w:rsidR="0033686A" w:rsidRDefault="00792793">
      <w:pPr>
        <w:pStyle w:val="a8"/>
        <w:rPr>
          <w:rFonts w:eastAsiaTheme="minorEastAsi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 UE features for Rel-18 ATG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647"/>
        <w:gridCol w:w="1317"/>
        <w:gridCol w:w="3854"/>
        <w:gridCol w:w="850"/>
        <w:gridCol w:w="992"/>
        <w:gridCol w:w="1134"/>
        <w:gridCol w:w="1560"/>
        <w:gridCol w:w="1417"/>
        <w:gridCol w:w="945"/>
        <w:gridCol w:w="945"/>
        <w:gridCol w:w="1087"/>
        <w:gridCol w:w="3685"/>
        <w:gridCol w:w="1128"/>
      </w:tblGrid>
      <w:tr w:rsidR="0033686A" w14:paraId="35D303C6" w14:textId="77777777">
        <w:trPr>
          <w:trHeight w:val="1637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0F8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Features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000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BE5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Feature group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F9C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Components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155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Prerequisite feature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5AA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Need for the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27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Applicable to the capability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signalling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exchange between UEs (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WI only)”.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17F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Consequence if the feature is not supported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377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Type(the</w:t>
            </w: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‘type’ definition from UE features should be based on the granularity of 1) Per UE or 2) Per Band or 3) Per BC or 4) Per FS or 5) Per FSPC)</w:t>
            </w:r>
          </w:p>
          <w:p w14:paraId="69223FA8" w14:textId="77777777" w:rsidR="0033686A" w:rsidRDefault="0033686A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1A8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 of FDD/TDD differentiation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3D02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 of FR1/FR2 differentiation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3E8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Capability interpretation for mixture of FDD/TDD a</w:t>
            </w: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nd/or FR1/FR2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0A1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Note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FB1" w14:textId="77777777" w:rsidR="0033686A" w:rsidRDefault="00792793">
            <w:pPr>
              <w:numPr>
                <w:ilvl w:val="255"/>
                <w:numId w:val="0"/>
              </w:numPr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>Mandatory/Optional</w:t>
            </w:r>
          </w:p>
        </w:tc>
      </w:tr>
      <w:tr w:rsidR="0033686A" w14:paraId="582DFC1D" w14:textId="77777777">
        <w:trPr>
          <w:trHeight w:val="215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A109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DBD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A865" w14:textId="77777777" w:rsidR="0033686A" w:rsidRDefault="00792793">
            <w:pPr>
              <w:pStyle w:val="TAL"/>
              <w:ind w:left="0"/>
            </w:pPr>
            <w:r>
              <w:t>Increasing the number of HARQ processes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EEE1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</w:rPr>
            </w:pPr>
            <w:r>
              <w:t>1. The maximal supported HARQ process number is X for UL and Y for DL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EC74" w14:textId="77777777" w:rsidR="0033686A" w:rsidRDefault="003368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F942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07A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981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increased number of HARQ processes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7EF4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0CE4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4DC9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F261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75AF" w14:textId="77777777" w:rsidR="0033686A" w:rsidRDefault="00792793">
            <w:pPr>
              <w:pStyle w:val="TAL"/>
              <w:ind w:left="0"/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</w:pPr>
            <w:r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Candidate component values for (X,Y): {(16,32),(32,16),(32,32)}</w:t>
            </w:r>
          </w:p>
          <w:p w14:paraId="4848C3EB" w14:textId="77777777" w:rsidR="0033686A" w:rsidRDefault="0033686A">
            <w:pPr>
              <w:pStyle w:val="TAL"/>
              <w:ind w:left="0"/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</w:pPr>
          </w:p>
          <w:p w14:paraId="2A90E643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This UE feature group is applicable only for ATG operation bands in Table 5-1 in TR 38.876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E74A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without capability signaling</w:t>
            </w:r>
          </w:p>
        </w:tc>
      </w:tr>
      <w:tr w:rsidR="0033686A" w14:paraId="5B856B1D" w14:textId="77777777">
        <w:trPr>
          <w:trHeight w:val="215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CF61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BD31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CB81" w14:textId="77777777" w:rsidR="0033686A" w:rsidRDefault="00792793">
            <w:pPr>
              <w:pStyle w:val="TAL"/>
              <w:ind w:left="0"/>
            </w:pPr>
            <w:r>
              <w:t>K1 range extension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F160" w14:textId="77777777" w:rsidR="0033686A" w:rsidRDefault="00792793">
            <w:pPr>
              <w:pStyle w:val="TAL"/>
              <w:ind w:left="0"/>
              <w:rPr>
                <w:rFonts w:cs="Arial"/>
                <w:color w:val="000000" w:themeColor="text1"/>
                <w:szCs w:val="18"/>
              </w:rPr>
            </w:pPr>
            <w:r>
              <w:t>1.</w:t>
            </w:r>
            <w:r>
              <w:rPr>
                <w:lang w:eastAsia="ko-KR"/>
              </w:rPr>
              <w:tab/>
            </w:r>
            <w:r>
              <w:t>Support of extended K1 value range of (0..31) for unpaired spectrum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BDBA" w14:textId="77777777" w:rsidR="0033686A" w:rsidRDefault="0033686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57D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DA0E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03BC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K1 range extension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030F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4664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5268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1ECB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48BC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This UE feature group is applicable only for ATG operation bands in Table 5-1 in TR 38.876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18DC" w14:textId="77777777" w:rsidR="0033686A" w:rsidRDefault="007927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capability signaling</w:t>
            </w:r>
          </w:p>
        </w:tc>
      </w:tr>
    </w:tbl>
    <w:p w14:paraId="286B2468" w14:textId="77777777" w:rsidR="0033686A" w:rsidRDefault="0033686A">
      <w:pPr>
        <w:numPr>
          <w:ilvl w:val="255"/>
          <w:numId w:val="0"/>
        </w:numPr>
        <w:spacing w:after="0" w:line="240" w:lineRule="auto"/>
        <w:rPr>
          <w:lang w:eastAsia="zh-CN"/>
        </w:rPr>
      </w:pPr>
    </w:p>
    <w:p w14:paraId="316080B3" w14:textId="77777777" w:rsidR="0033686A" w:rsidRDefault="0033686A">
      <w:pPr>
        <w:ind w:left="0"/>
        <w:rPr>
          <w:rFonts w:eastAsiaTheme="minorEastAsia"/>
          <w:lang w:eastAsia="zh-CN"/>
        </w:rPr>
      </w:pPr>
    </w:p>
    <w:p w14:paraId="5E36217A" w14:textId="77777777" w:rsidR="0033686A" w:rsidRDefault="0033686A">
      <w:pPr>
        <w:jc w:val="center"/>
        <w:rPr>
          <w:lang w:eastAsia="zh-CN"/>
        </w:rPr>
      </w:pPr>
    </w:p>
    <w:p w14:paraId="5DAF25FA" w14:textId="77777777" w:rsidR="0033686A" w:rsidRDefault="00792793">
      <w:pPr>
        <w:tabs>
          <w:tab w:val="center" w:pos="6712"/>
        </w:tabs>
        <w:rPr>
          <w:lang w:eastAsia="zh-CN"/>
        </w:rPr>
        <w:sectPr w:rsidR="0033686A">
          <w:pgSz w:w="23814" w:h="16840" w:orient="landscape"/>
          <w:pgMar w:top="1418" w:right="1418" w:bottom="1418" w:left="1418" w:header="709" w:footer="709" w:gutter="0"/>
          <w:cols w:space="720"/>
          <w:docGrid w:linePitch="360"/>
        </w:sectPr>
      </w:pPr>
      <w:r>
        <w:rPr>
          <w:lang w:eastAsia="zh-CN"/>
        </w:rPr>
        <w:tab/>
      </w:r>
    </w:p>
    <w:bookmarkEnd w:id="3"/>
    <w:p w14:paraId="2350CDCD" w14:textId="77777777" w:rsidR="0033686A" w:rsidRDefault="00792793">
      <w:pPr>
        <w:pStyle w:val="1"/>
        <w:keepNext w:val="0"/>
        <w:keepLines w:val="0"/>
        <w:widowControl w:val="0"/>
        <w:numPr>
          <w:ilvl w:val="255"/>
          <w:numId w:val="0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lastRenderedPageBreak/>
        <w:t>Reference</w:t>
      </w:r>
    </w:p>
    <w:p w14:paraId="6DF3ED1D" w14:textId="77777777" w:rsidR="0033686A" w:rsidRDefault="00792793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7" w:name="_Ref134801178"/>
      <w:bookmarkStart w:id="8" w:name="_Ref141707356"/>
      <w:bookmarkStart w:id="9" w:name="_Ref110451335"/>
      <w:bookmarkStart w:id="10" w:name="_Ref118723839"/>
      <w:bookmarkStart w:id="11" w:name="_Ref102030302"/>
      <w:r>
        <w:rPr>
          <w:rFonts w:eastAsia="宋体"/>
          <w:lang w:eastAsia="zh-CN"/>
        </w:rPr>
        <w:t>R1-2306163</w:t>
      </w:r>
      <w:r>
        <w:rPr>
          <w:rFonts w:eastAsia="宋体" w:hint="eastAsia"/>
          <w:lang w:eastAsia="zh-CN"/>
        </w:rPr>
        <w:t xml:space="preserve">, </w:t>
      </w:r>
      <w:bookmarkEnd w:id="7"/>
      <w:r>
        <w:t>Session Notes of AI 9.16.5, RAN1#113</w:t>
      </w:r>
      <w:bookmarkEnd w:id="8"/>
    </w:p>
    <w:p w14:paraId="41DC61DA" w14:textId="77777777" w:rsidR="0033686A" w:rsidRDefault="00792793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2" w:name="_Ref142061435"/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GPP TR 38.876, Study on Air-to-ground network for NR, V0.4.0</w:t>
      </w:r>
      <w:bookmarkEnd w:id="12"/>
    </w:p>
    <w:p w14:paraId="3EA2CCD3" w14:textId="77777777" w:rsidR="0033686A" w:rsidRDefault="00792793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3" w:name="_Ref142061040"/>
      <w:r>
        <w:rPr>
          <w:rFonts w:eastAsia="宋体"/>
          <w:lang w:eastAsia="zh-CN"/>
        </w:rPr>
        <w:t>R1-2306362, LS on UE features for NR ATG, RAN1#114</w:t>
      </w:r>
      <w:bookmarkEnd w:id="13"/>
    </w:p>
    <w:bookmarkEnd w:id="9"/>
    <w:bookmarkEnd w:id="10"/>
    <w:bookmarkEnd w:id="11"/>
    <w:p w14:paraId="06989253" w14:textId="77777777" w:rsidR="0033686A" w:rsidRDefault="0033686A">
      <w:pPr>
        <w:spacing w:after="0" w:line="240" w:lineRule="auto"/>
        <w:ind w:left="0"/>
        <w:rPr>
          <w:lang w:eastAsia="zh-CN"/>
        </w:rPr>
      </w:pPr>
    </w:p>
    <w:sectPr w:rsidR="0033686A"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F788" w14:textId="77777777" w:rsidR="00792793" w:rsidRDefault="00792793">
      <w:pPr>
        <w:spacing w:line="240" w:lineRule="auto"/>
      </w:pPr>
      <w:r>
        <w:separator/>
      </w:r>
    </w:p>
  </w:endnote>
  <w:endnote w:type="continuationSeparator" w:id="0">
    <w:p w14:paraId="3C5BAFF7" w14:textId="77777777" w:rsidR="00792793" w:rsidRDefault="00792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35E5A" w14:textId="77777777" w:rsidR="0033686A" w:rsidRDefault="0033686A">
    <w:pPr>
      <w:pStyle w:val="af4"/>
      <w:jc w:val="center"/>
    </w:pPr>
  </w:p>
  <w:p w14:paraId="6F178C44" w14:textId="77777777" w:rsidR="0033686A" w:rsidRDefault="0033686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EFD7" w14:textId="77777777" w:rsidR="00792793" w:rsidRDefault="00792793">
      <w:pPr>
        <w:spacing w:after="0"/>
      </w:pPr>
      <w:r>
        <w:separator/>
      </w:r>
    </w:p>
  </w:footnote>
  <w:footnote w:type="continuationSeparator" w:id="0">
    <w:p w14:paraId="25CBA66A" w14:textId="77777777" w:rsidR="00792793" w:rsidRDefault="007927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3415DAE"/>
    <w:multiLevelType w:val="multilevel"/>
    <w:tmpl w:val="43415DAE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34F6330"/>
    <w:rsid w:val="F573D062"/>
    <w:rsid w:val="F643A936"/>
    <w:rsid w:val="F7F39E0C"/>
    <w:rsid w:val="FCFC6793"/>
    <w:rsid w:val="FD59A842"/>
    <w:rsid w:val="FD6C91EC"/>
    <w:rsid w:val="FE9EAF75"/>
    <w:rsid w:val="FEFF3A77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2D9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528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879"/>
    <w:rsid w:val="00081A6E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65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2862"/>
    <w:rsid w:val="000B2993"/>
    <w:rsid w:val="000B2B6D"/>
    <w:rsid w:val="000B2E13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1CF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56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B89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488"/>
    <w:rsid w:val="001459BE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3571"/>
    <w:rsid w:val="00174A35"/>
    <w:rsid w:val="0017642E"/>
    <w:rsid w:val="001774D2"/>
    <w:rsid w:val="00177566"/>
    <w:rsid w:val="00180121"/>
    <w:rsid w:val="00180CC6"/>
    <w:rsid w:val="00180E3B"/>
    <w:rsid w:val="001812E3"/>
    <w:rsid w:val="001813CD"/>
    <w:rsid w:val="00182724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78C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33E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C02"/>
    <w:rsid w:val="001F3E27"/>
    <w:rsid w:val="001F46A7"/>
    <w:rsid w:val="001F519D"/>
    <w:rsid w:val="001F53A9"/>
    <w:rsid w:val="001F581F"/>
    <w:rsid w:val="001F63F6"/>
    <w:rsid w:val="001F65F7"/>
    <w:rsid w:val="002002AD"/>
    <w:rsid w:val="0020061D"/>
    <w:rsid w:val="00200687"/>
    <w:rsid w:val="00201FEB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241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37CFF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C20"/>
    <w:rsid w:val="00284D15"/>
    <w:rsid w:val="00284E2F"/>
    <w:rsid w:val="00284FD2"/>
    <w:rsid w:val="00285889"/>
    <w:rsid w:val="00285BC3"/>
    <w:rsid w:val="00285FB7"/>
    <w:rsid w:val="0028657D"/>
    <w:rsid w:val="00286BA5"/>
    <w:rsid w:val="00286D86"/>
    <w:rsid w:val="00287517"/>
    <w:rsid w:val="00287FDA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0F2C"/>
    <w:rsid w:val="002A2C7C"/>
    <w:rsid w:val="002A2E7B"/>
    <w:rsid w:val="002A3794"/>
    <w:rsid w:val="002A37D2"/>
    <w:rsid w:val="002A455E"/>
    <w:rsid w:val="002A4A3E"/>
    <w:rsid w:val="002A5488"/>
    <w:rsid w:val="002A5509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0C49"/>
    <w:rsid w:val="002D0CC1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B01"/>
    <w:rsid w:val="002E1BCE"/>
    <w:rsid w:val="002E1D29"/>
    <w:rsid w:val="002E23AA"/>
    <w:rsid w:val="002E25CA"/>
    <w:rsid w:val="002E3918"/>
    <w:rsid w:val="002E3B56"/>
    <w:rsid w:val="002E4273"/>
    <w:rsid w:val="002E437A"/>
    <w:rsid w:val="002E4464"/>
    <w:rsid w:val="002E4B79"/>
    <w:rsid w:val="002E5114"/>
    <w:rsid w:val="002E5250"/>
    <w:rsid w:val="002E591E"/>
    <w:rsid w:val="002E5CB4"/>
    <w:rsid w:val="002E684A"/>
    <w:rsid w:val="002E6B3A"/>
    <w:rsid w:val="002E7049"/>
    <w:rsid w:val="002E7328"/>
    <w:rsid w:val="002F1082"/>
    <w:rsid w:val="002F21B0"/>
    <w:rsid w:val="002F2320"/>
    <w:rsid w:val="002F2BBC"/>
    <w:rsid w:val="002F33FD"/>
    <w:rsid w:val="002F3782"/>
    <w:rsid w:val="002F3FCD"/>
    <w:rsid w:val="002F4689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0FDC"/>
    <w:rsid w:val="0030290F"/>
    <w:rsid w:val="00302FFC"/>
    <w:rsid w:val="003030CF"/>
    <w:rsid w:val="00303EBA"/>
    <w:rsid w:val="00303ED4"/>
    <w:rsid w:val="003043DF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22E3"/>
    <w:rsid w:val="00312441"/>
    <w:rsid w:val="0031260B"/>
    <w:rsid w:val="00312DF9"/>
    <w:rsid w:val="003134F5"/>
    <w:rsid w:val="00313A34"/>
    <w:rsid w:val="00313E04"/>
    <w:rsid w:val="00313E55"/>
    <w:rsid w:val="00314033"/>
    <w:rsid w:val="00314156"/>
    <w:rsid w:val="00314968"/>
    <w:rsid w:val="00314AF9"/>
    <w:rsid w:val="00314F16"/>
    <w:rsid w:val="00315040"/>
    <w:rsid w:val="0031535D"/>
    <w:rsid w:val="003158B6"/>
    <w:rsid w:val="00315B16"/>
    <w:rsid w:val="00315C77"/>
    <w:rsid w:val="00316158"/>
    <w:rsid w:val="0031678A"/>
    <w:rsid w:val="00316848"/>
    <w:rsid w:val="00316D38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86A"/>
    <w:rsid w:val="00336DE2"/>
    <w:rsid w:val="00336F51"/>
    <w:rsid w:val="0033766B"/>
    <w:rsid w:val="00337699"/>
    <w:rsid w:val="00337B7F"/>
    <w:rsid w:val="00340733"/>
    <w:rsid w:val="003408C4"/>
    <w:rsid w:val="003417AA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1BC6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C68"/>
    <w:rsid w:val="003624A2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6E4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CE3"/>
    <w:rsid w:val="0038621B"/>
    <w:rsid w:val="00386273"/>
    <w:rsid w:val="0038662B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C77"/>
    <w:rsid w:val="003A6EF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0F91"/>
    <w:rsid w:val="003D175C"/>
    <w:rsid w:val="003D1A49"/>
    <w:rsid w:val="003D1A9D"/>
    <w:rsid w:val="003D232B"/>
    <w:rsid w:val="003D25D6"/>
    <w:rsid w:val="003D2EA5"/>
    <w:rsid w:val="003D32C8"/>
    <w:rsid w:val="003D3A0F"/>
    <w:rsid w:val="003D44AE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62B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3F4"/>
    <w:rsid w:val="004104E5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20F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7C9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4D21"/>
    <w:rsid w:val="00475060"/>
    <w:rsid w:val="00475563"/>
    <w:rsid w:val="0047599E"/>
    <w:rsid w:val="004761FB"/>
    <w:rsid w:val="004763ED"/>
    <w:rsid w:val="0047683B"/>
    <w:rsid w:val="00476852"/>
    <w:rsid w:val="00476DDA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2D1"/>
    <w:rsid w:val="00484666"/>
    <w:rsid w:val="00484AF8"/>
    <w:rsid w:val="0048524A"/>
    <w:rsid w:val="00486521"/>
    <w:rsid w:val="00486E4F"/>
    <w:rsid w:val="0048701F"/>
    <w:rsid w:val="004874FD"/>
    <w:rsid w:val="00487B78"/>
    <w:rsid w:val="004901BA"/>
    <w:rsid w:val="004904E5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A33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94E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90D"/>
    <w:rsid w:val="004B4A65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0402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E0474"/>
    <w:rsid w:val="004E11EE"/>
    <w:rsid w:val="004E1769"/>
    <w:rsid w:val="004E1C88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922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6F32"/>
    <w:rsid w:val="0053790E"/>
    <w:rsid w:val="00537995"/>
    <w:rsid w:val="00537D46"/>
    <w:rsid w:val="00537E6E"/>
    <w:rsid w:val="00537FB1"/>
    <w:rsid w:val="00537FC0"/>
    <w:rsid w:val="00540F0E"/>
    <w:rsid w:val="005410D8"/>
    <w:rsid w:val="0054117D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1FC"/>
    <w:rsid w:val="00557462"/>
    <w:rsid w:val="005577FF"/>
    <w:rsid w:val="00557B31"/>
    <w:rsid w:val="00557C45"/>
    <w:rsid w:val="00557C8D"/>
    <w:rsid w:val="00557F11"/>
    <w:rsid w:val="00557F97"/>
    <w:rsid w:val="005602B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431B"/>
    <w:rsid w:val="005746CB"/>
    <w:rsid w:val="00574DE4"/>
    <w:rsid w:val="00575EC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5FD8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454"/>
    <w:rsid w:val="005C5B70"/>
    <w:rsid w:val="005C6A95"/>
    <w:rsid w:val="005C6D8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4C49"/>
    <w:rsid w:val="005F51CE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37DE9"/>
    <w:rsid w:val="00640358"/>
    <w:rsid w:val="006406D8"/>
    <w:rsid w:val="00640B6F"/>
    <w:rsid w:val="00641AD4"/>
    <w:rsid w:val="00641C19"/>
    <w:rsid w:val="00642427"/>
    <w:rsid w:val="006432DC"/>
    <w:rsid w:val="00643609"/>
    <w:rsid w:val="00643ABD"/>
    <w:rsid w:val="006441EF"/>
    <w:rsid w:val="00644987"/>
    <w:rsid w:val="00644A08"/>
    <w:rsid w:val="00644FE3"/>
    <w:rsid w:val="00645448"/>
    <w:rsid w:val="006457F0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1002"/>
    <w:rsid w:val="00661087"/>
    <w:rsid w:val="0066158B"/>
    <w:rsid w:val="006618FA"/>
    <w:rsid w:val="00661E40"/>
    <w:rsid w:val="0066219E"/>
    <w:rsid w:val="006627BA"/>
    <w:rsid w:val="006627CC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6D54"/>
    <w:rsid w:val="00667C2F"/>
    <w:rsid w:val="00670026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7FA"/>
    <w:rsid w:val="00677946"/>
    <w:rsid w:val="00677BD6"/>
    <w:rsid w:val="00677C9E"/>
    <w:rsid w:val="00680078"/>
    <w:rsid w:val="006801C5"/>
    <w:rsid w:val="00680649"/>
    <w:rsid w:val="0068087E"/>
    <w:rsid w:val="00681CE8"/>
    <w:rsid w:val="0068275A"/>
    <w:rsid w:val="00682E1C"/>
    <w:rsid w:val="00682E2A"/>
    <w:rsid w:val="0068317C"/>
    <w:rsid w:val="0068347C"/>
    <w:rsid w:val="006835C4"/>
    <w:rsid w:val="00683761"/>
    <w:rsid w:val="00683938"/>
    <w:rsid w:val="006847F3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829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535A"/>
    <w:rsid w:val="006D549D"/>
    <w:rsid w:val="006D54C4"/>
    <w:rsid w:val="006D5573"/>
    <w:rsid w:val="006D594F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D09"/>
    <w:rsid w:val="006F02F8"/>
    <w:rsid w:val="006F07B5"/>
    <w:rsid w:val="006F1B31"/>
    <w:rsid w:val="006F3F3B"/>
    <w:rsid w:val="006F5881"/>
    <w:rsid w:val="006F5CE1"/>
    <w:rsid w:val="006F654C"/>
    <w:rsid w:val="006F6FA0"/>
    <w:rsid w:val="006F6FDE"/>
    <w:rsid w:val="006F74D9"/>
    <w:rsid w:val="006F7728"/>
    <w:rsid w:val="007007C2"/>
    <w:rsid w:val="0070141E"/>
    <w:rsid w:val="007014C8"/>
    <w:rsid w:val="0070172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1021"/>
    <w:rsid w:val="00711A62"/>
    <w:rsid w:val="007124CB"/>
    <w:rsid w:val="00712B97"/>
    <w:rsid w:val="00714CCC"/>
    <w:rsid w:val="0071529A"/>
    <w:rsid w:val="00715789"/>
    <w:rsid w:val="00715C7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2C2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293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57D49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6521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029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793"/>
    <w:rsid w:val="00792979"/>
    <w:rsid w:val="0079321C"/>
    <w:rsid w:val="00794B98"/>
    <w:rsid w:val="00794BC2"/>
    <w:rsid w:val="00794CB9"/>
    <w:rsid w:val="00794F03"/>
    <w:rsid w:val="0079615B"/>
    <w:rsid w:val="00796F4A"/>
    <w:rsid w:val="00797653"/>
    <w:rsid w:val="00797A8C"/>
    <w:rsid w:val="007A047F"/>
    <w:rsid w:val="007A0B1A"/>
    <w:rsid w:val="007A0C2D"/>
    <w:rsid w:val="007A1203"/>
    <w:rsid w:val="007A15D6"/>
    <w:rsid w:val="007A178B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74"/>
    <w:rsid w:val="007A6BB0"/>
    <w:rsid w:val="007A7230"/>
    <w:rsid w:val="007B0187"/>
    <w:rsid w:val="007B02FF"/>
    <w:rsid w:val="007B044B"/>
    <w:rsid w:val="007B16FC"/>
    <w:rsid w:val="007B1C06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3F90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99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D07"/>
    <w:rsid w:val="00830F93"/>
    <w:rsid w:val="008311A3"/>
    <w:rsid w:val="00831266"/>
    <w:rsid w:val="00831769"/>
    <w:rsid w:val="008318F7"/>
    <w:rsid w:val="00831C84"/>
    <w:rsid w:val="00831F89"/>
    <w:rsid w:val="00832354"/>
    <w:rsid w:val="00832378"/>
    <w:rsid w:val="008325CE"/>
    <w:rsid w:val="00832C37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1F98"/>
    <w:rsid w:val="00842226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A74"/>
    <w:rsid w:val="00851F03"/>
    <w:rsid w:val="0085204D"/>
    <w:rsid w:val="008547B5"/>
    <w:rsid w:val="008556D7"/>
    <w:rsid w:val="00855ED8"/>
    <w:rsid w:val="008563DC"/>
    <w:rsid w:val="00856944"/>
    <w:rsid w:val="0085775F"/>
    <w:rsid w:val="008577E3"/>
    <w:rsid w:val="008578B7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5B9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06B4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9B3"/>
    <w:rsid w:val="008B6A1C"/>
    <w:rsid w:val="008B6A1E"/>
    <w:rsid w:val="008B6EB9"/>
    <w:rsid w:val="008B75C8"/>
    <w:rsid w:val="008B7AF9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7DA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077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3F28"/>
    <w:rsid w:val="00904412"/>
    <w:rsid w:val="009047EA"/>
    <w:rsid w:val="00904A46"/>
    <w:rsid w:val="00904A72"/>
    <w:rsid w:val="00904B8F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0F4"/>
    <w:rsid w:val="00937F08"/>
    <w:rsid w:val="00937FC0"/>
    <w:rsid w:val="009400F1"/>
    <w:rsid w:val="0094026B"/>
    <w:rsid w:val="00940C63"/>
    <w:rsid w:val="009410B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2CD"/>
    <w:rsid w:val="00963F54"/>
    <w:rsid w:val="00964379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628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43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64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4005"/>
    <w:rsid w:val="009C40FB"/>
    <w:rsid w:val="009C49FD"/>
    <w:rsid w:val="009C4B64"/>
    <w:rsid w:val="009C4C67"/>
    <w:rsid w:val="009C4CEA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684"/>
    <w:rsid w:val="009D3AB3"/>
    <w:rsid w:val="009D3C9D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0646"/>
    <w:rsid w:val="009F110A"/>
    <w:rsid w:val="009F151D"/>
    <w:rsid w:val="009F1586"/>
    <w:rsid w:val="009F1AE2"/>
    <w:rsid w:val="009F1F01"/>
    <w:rsid w:val="009F210D"/>
    <w:rsid w:val="009F320F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250"/>
    <w:rsid w:val="00A32A7A"/>
    <w:rsid w:val="00A32B22"/>
    <w:rsid w:val="00A32C98"/>
    <w:rsid w:val="00A333D0"/>
    <w:rsid w:val="00A33C39"/>
    <w:rsid w:val="00A34240"/>
    <w:rsid w:val="00A35393"/>
    <w:rsid w:val="00A36787"/>
    <w:rsid w:val="00A3681F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39D"/>
    <w:rsid w:val="00A4462D"/>
    <w:rsid w:val="00A4471B"/>
    <w:rsid w:val="00A44B8A"/>
    <w:rsid w:val="00A452D5"/>
    <w:rsid w:val="00A452D9"/>
    <w:rsid w:val="00A45580"/>
    <w:rsid w:val="00A455C2"/>
    <w:rsid w:val="00A45C29"/>
    <w:rsid w:val="00A45C80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0FFC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1E12"/>
    <w:rsid w:val="00AA312C"/>
    <w:rsid w:val="00AA3315"/>
    <w:rsid w:val="00AA3610"/>
    <w:rsid w:val="00AA3759"/>
    <w:rsid w:val="00AA382A"/>
    <w:rsid w:val="00AA44C0"/>
    <w:rsid w:val="00AA480E"/>
    <w:rsid w:val="00AA4AAF"/>
    <w:rsid w:val="00AA50D6"/>
    <w:rsid w:val="00AA59B2"/>
    <w:rsid w:val="00AA5AE5"/>
    <w:rsid w:val="00AA5F8A"/>
    <w:rsid w:val="00AA62A0"/>
    <w:rsid w:val="00AA63D9"/>
    <w:rsid w:val="00AA6562"/>
    <w:rsid w:val="00AA67CE"/>
    <w:rsid w:val="00AA68EC"/>
    <w:rsid w:val="00AA7135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98"/>
    <w:rsid w:val="00AB4DAE"/>
    <w:rsid w:val="00AB4E5A"/>
    <w:rsid w:val="00AB5032"/>
    <w:rsid w:val="00AB5047"/>
    <w:rsid w:val="00AB61A1"/>
    <w:rsid w:val="00AB6602"/>
    <w:rsid w:val="00AB7536"/>
    <w:rsid w:val="00AB7714"/>
    <w:rsid w:val="00AB7C79"/>
    <w:rsid w:val="00AB7EA8"/>
    <w:rsid w:val="00AC018B"/>
    <w:rsid w:val="00AC057F"/>
    <w:rsid w:val="00AC1425"/>
    <w:rsid w:val="00AC1468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CF3"/>
    <w:rsid w:val="00B01FA5"/>
    <w:rsid w:val="00B02323"/>
    <w:rsid w:val="00B02503"/>
    <w:rsid w:val="00B02590"/>
    <w:rsid w:val="00B027DC"/>
    <w:rsid w:val="00B0293B"/>
    <w:rsid w:val="00B02C1B"/>
    <w:rsid w:val="00B02D89"/>
    <w:rsid w:val="00B02E5A"/>
    <w:rsid w:val="00B036C8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093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987"/>
    <w:rsid w:val="00B36996"/>
    <w:rsid w:val="00B37633"/>
    <w:rsid w:val="00B37BFA"/>
    <w:rsid w:val="00B4001E"/>
    <w:rsid w:val="00B40197"/>
    <w:rsid w:val="00B40980"/>
    <w:rsid w:val="00B40DFE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40CF"/>
    <w:rsid w:val="00B6467E"/>
    <w:rsid w:val="00B64E97"/>
    <w:rsid w:val="00B6530F"/>
    <w:rsid w:val="00B6569B"/>
    <w:rsid w:val="00B65825"/>
    <w:rsid w:val="00B6638D"/>
    <w:rsid w:val="00B668BA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BF4"/>
    <w:rsid w:val="00B82CB3"/>
    <w:rsid w:val="00B82E90"/>
    <w:rsid w:val="00B834FC"/>
    <w:rsid w:val="00B83767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489"/>
    <w:rsid w:val="00B9090B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F7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376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4C67"/>
    <w:rsid w:val="00BA52A9"/>
    <w:rsid w:val="00BA52D2"/>
    <w:rsid w:val="00BA53C1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7E0"/>
    <w:rsid w:val="00BB08A4"/>
    <w:rsid w:val="00BB172C"/>
    <w:rsid w:val="00BB17AD"/>
    <w:rsid w:val="00BB1FAC"/>
    <w:rsid w:val="00BB2868"/>
    <w:rsid w:val="00BB30B0"/>
    <w:rsid w:val="00BB356C"/>
    <w:rsid w:val="00BB450C"/>
    <w:rsid w:val="00BB4A4A"/>
    <w:rsid w:val="00BB4C9B"/>
    <w:rsid w:val="00BB52D5"/>
    <w:rsid w:val="00BB5C3F"/>
    <w:rsid w:val="00BB6AF6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8A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B93"/>
    <w:rsid w:val="00BD2DAE"/>
    <w:rsid w:val="00BD3527"/>
    <w:rsid w:val="00BD3A77"/>
    <w:rsid w:val="00BD3D11"/>
    <w:rsid w:val="00BD3E69"/>
    <w:rsid w:val="00BD3F59"/>
    <w:rsid w:val="00BD4B1B"/>
    <w:rsid w:val="00BD58CF"/>
    <w:rsid w:val="00BD66C7"/>
    <w:rsid w:val="00BD6A43"/>
    <w:rsid w:val="00BD6F67"/>
    <w:rsid w:val="00BD6F94"/>
    <w:rsid w:val="00BD7069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9FD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5C3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6D0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65BD"/>
    <w:rsid w:val="00C375D9"/>
    <w:rsid w:val="00C37741"/>
    <w:rsid w:val="00C3774E"/>
    <w:rsid w:val="00C402A6"/>
    <w:rsid w:val="00C407BE"/>
    <w:rsid w:val="00C4082D"/>
    <w:rsid w:val="00C42ECE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57876"/>
    <w:rsid w:val="00C6084E"/>
    <w:rsid w:val="00C6099A"/>
    <w:rsid w:val="00C60EBC"/>
    <w:rsid w:val="00C612F6"/>
    <w:rsid w:val="00C617C7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2750"/>
    <w:rsid w:val="00CA3222"/>
    <w:rsid w:val="00CA3CA1"/>
    <w:rsid w:val="00CA448B"/>
    <w:rsid w:val="00CA4D10"/>
    <w:rsid w:val="00CA4DD4"/>
    <w:rsid w:val="00CA5234"/>
    <w:rsid w:val="00CA56AC"/>
    <w:rsid w:val="00CA5DD0"/>
    <w:rsid w:val="00CA677C"/>
    <w:rsid w:val="00CA67C7"/>
    <w:rsid w:val="00CA6E35"/>
    <w:rsid w:val="00CA71D6"/>
    <w:rsid w:val="00CA7CC1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3045"/>
    <w:rsid w:val="00CC3B67"/>
    <w:rsid w:val="00CC3D5F"/>
    <w:rsid w:val="00CC4486"/>
    <w:rsid w:val="00CC49A2"/>
    <w:rsid w:val="00CC5087"/>
    <w:rsid w:val="00CC53FE"/>
    <w:rsid w:val="00CC55A5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6CD9"/>
    <w:rsid w:val="00CF7227"/>
    <w:rsid w:val="00D0010F"/>
    <w:rsid w:val="00D00127"/>
    <w:rsid w:val="00D00442"/>
    <w:rsid w:val="00D00BA5"/>
    <w:rsid w:val="00D0144C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07EA8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2F9"/>
    <w:rsid w:val="00D31389"/>
    <w:rsid w:val="00D3211A"/>
    <w:rsid w:val="00D3249C"/>
    <w:rsid w:val="00D325FD"/>
    <w:rsid w:val="00D32A9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8EA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EE0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C84"/>
    <w:rsid w:val="00D8126B"/>
    <w:rsid w:val="00D818E6"/>
    <w:rsid w:val="00D81E26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3E73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82A"/>
    <w:rsid w:val="00DA0AE9"/>
    <w:rsid w:val="00DA0CA0"/>
    <w:rsid w:val="00DA10D4"/>
    <w:rsid w:val="00DA131A"/>
    <w:rsid w:val="00DA1917"/>
    <w:rsid w:val="00DA1EF4"/>
    <w:rsid w:val="00DA1FF6"/>
    <w:rsid w:val="00DA21C6"/>
    <w:rsid w:val="00DA2440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D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DF7B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1D6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5E0"/>
    <w:rsid w:val="00E10668"/>
    <w:rsid w:val="00E10989"/>
    <w:rsid w:val="00E11FA6"/>
    <w:rsid w:val="00E12084"/>
    <w:rsid w:val="00E1249C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47AC"/>
    <w:rsid w:val="00E15180"/>
    <w:rsid w:val="00E151D9"/>
    <w:rsid w:val="00E155A0"/>
    <w:rsid w:val="00E15B8E"/>
    <w:rsid w:val="00E16821"/>
    <w:rsid w:val="00E17F48"/>
    <w:rsid w:val="00E203ED"/>
    <w:rsid w:val="00E20837"/>
    <w:rsid w:val="00E20905"/>
    <w:rsid w:val="00E20B89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21EB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2B8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143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25E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379"/>
    <w:rsid w:val="00F13CFB"/>
    <w:rsid w:val="00F13EB9"/>
    <w:rsid w:val="00F13EE4"/>
    <w:rsid w:val="00F14960"/>
    <w:rsid w:val="00F14D85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0EF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0668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3F39"/>
    <w:rsid w:val="00F84446"/>
    <w:rsid w:val="00F84760"/>
    <w:rsid w:val="00F848C6"/>
    <w:rsid w:val="00F84A23"/>
    <w:rsid w:val="00F8502F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0B0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5D1"/>
    <w:rsid w:val="00FB380E"/>
    <w:rsid w:val="00FB38D9"/>
    <w:rsid w:val="00FB393E"/>
    <w:rsid w:val="00FB416D"/>
    <w:rsid w:val="00FB42A4"/>
    <w:rsid w:val="00FB4E17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699"/>
    <w:rsid w:val="00FC5CB4"/>
    <w:rsid w:val="00FC5D81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6CB1"/>
    <w:rsid w:val="00FD7462"/>
    <w:rsid w:val="00FD781F"/>
    <w:rsid w:val="00FD7C5F"/>
    <w:rsid w:val="00FD7D79"/>
    <w:rsid w:val="00FE0389"/>
    <w:rsid w:val="00FE09BF"/>
    <w:rsid w:val="00FE09DB"/>
    <w:rsid w:val="00FE0B63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E7C29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1022FA"/>
    <w:rsid w:val="011B49AE"/>
    <w:rsid w:val="012A6043"/>
    <w:rsid w:val="012D74B2"/>
    <w:rsid w:val="01330F9F"/>
    <w:rsid w:val="013D727E"/>
    <w:rsid w:val="013E7F85"/>
    <w:rsid w:val="0159405C"/>
    <w:rsid w:val="01675343"/>
    <w:rsid w:val="017162F4"/>
    <w:rsid w:val="017345D1"/>
    <w:rsid w:val="01845121"/>
    <w:rsid w:val="01886CC1"/>
    <w:rsid w:val="019006D6"/>
    <w:rsid w:val="01A87F9C"/>
    <w:rsid w:val="01AA358F"/>
    <w:rsid w:val="01AA7F44"/>
    <w:rsid w:val="01AE2D3E"/>
    <w:rsid w:val="01B600D3"/>
    <w:rsid w:val="01BB3FF9"/>
    <w:rsid w:val="01BE522A"/>
    <w:rsid w:val="01C95021"/>
    <w:rsid w:val="01CF4463"/>
    <w:rsid w:val="01D05979"/>
    <w:rsid w:val="01E17B57"/>
    <w:rsid w:val="01E75EFF"/>
    <w:rsid w:val="01FA61FF"/>
    <w:rsid w:val="02042508"/>
    <w:rsid w:val="020918A4"/>
    <w:rsid w:val="02222E2E"/>
    <w:rsid w:val="02341DD4"/>
    <w:rsid w:val="02535BBA"/>
    <w:rsid w:val="025D03AC"/>
    <w:rsid w:val="026A314F"/>
    <w:rsid w:val="027465DD"/>
    <w:rsid w:val="027D228E"/>
    <w:rsid w:val="029255AD"/>
    <w:rsid w:val="029C5C3E"/>
    <w:rsid w:val="02AF016B"/>
    <w:rsid w:val="02C738DC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436B99"/>
    <w:rsid w:val="03457B2E"/>
    <w:rsid w:val="03566A34"/>
    <w:rsid w:val="035E2700"/>
    <w:rsid w:val="03714801"/>
    <w:rsid w:val="03730505"/>
    <w:rsid w:val="03730BCA"/>
    <w:rsid w:val="0383406D"/>
    <w:rsid w:val="03883F08"/>
    <w:rsid w:val="039356AE"/>
    <w:rsid w:val="0396705B"/>
    <w:rsid w:val="039C1DDE"/>
    <w:rsid w:val="03AC63A8"/>
    <w:rsid w:val="03AD4D2D"/>
    <w:rsid w:val="03B67039"/>
    <w:rsid w:val="03B84CB1"/>
    <w:rsid w:val="03DE7622"/>
    <w:rsid w:val="03F3400A"/>
    <w:rsid w:val="03F91470"/>
    <w:rsid w:val="040B300F"/>
    <w:rsid w:val="040C6D68"/>
    <w:rsid w:val="04185412"/>
    <w:rsid w:val="042966B5"/>
    <w:rsid w:val="043F7DDC"/>
    <w:rsid w:val="044015F9"/>
    <w:rsid w:val="0440694C"/>
    <w:rsid w:val="044313C1"/>
    <w:rsid w:val="044430FD"/>
    <w:rsid w:val="044C4D52"/>
    <w:rsid w:val="045C2BE8"/>
    <w:rsid w:val="04784FEB"/>
    <w:rsid w:val="048658F2"/>
    <w:rsid w:val="04893637"/>
    <w:rsid w:val="048B5F9A"/>
    <w:rsid w:val="049E0793"/>
    <w:rsid w:val="049E3080"/>
    <w:rsid w:val="049F78A3"/>
    <w:rsid w:val="04A60942"/>
    <w:rsid w:val="04B717D7"/>
    <w:rsid w:val="04BE691E"/>
    <w:rsid w:val="04C35B5E"/>
    <w:rsid w:val="04D36646"/>
    <w:rsid w:val="04D8418A"/>
    <w:rsid w:val="04E007DE"/>
    <w:rsid w:val="04E90616"/>
    <w:rsid w:val="04EB3965"/>
    <w:rsid w:val="04ED20CC"/>
    <w:rsid w:val="04F32162"/>
    <w:rsid w:val="05030ABF"/>
    <w:rsid w:val="05041BCD"/>
    <w:rsid w:val="050F0568"/>
    <w:rsid w:val="050F5797"/>
    <w:rsid w:val="05125799"/>
    <w:rsid w:val="052C0C98"/>
    <w:rsid w:val="053E11D5"/>
    <w:rsid w:val="053E6856"/>
    <w:rsid w:val="05430279"/>
    <w:rsid w:val="054519BE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AD5D66"/>
    <w:rsid w:val="05AD71D9"/>
    <w:rsid w:val="05B873F2"/>
    <w:rsid w:val="05EA7A51"/>
    <w:rsid w:val="05F21E70"/>
    <w:rsid w:val="060823A2"/>
    <w:rsid w:val="06122666"/>
    <w:rsid w:val="061D1373"/>
    <w:rsid w:val="06285117"/>
    <w:rsid w:val="068570B5"/>
    <w:rsid w:val="068737E5"/>
    <w:rsid w:val="068E527B"/>
    <w:rsid w:val="06991DD4"/>
    <w:rsid w:val="069C0BBD"/>
    <w:rsid w:val="06A021D8"/>
    <w:rsid w:val="06A93A25"/>
    <w:rsid w:val="06C74C92"/>
    <w:rsid w:val="06CB5CBE"/>
    <w:rsid w:val="06CF30A0"/>
    <w:rsid w:val="06E07F69"/>
    <w:rsid w:val="06E7542C"/>
    <w:rsid w:val="06E93757"/>
    <w:rsid w:val="06F67B48"/>
    <w:rsid w:val="06FE689C"/>
    <w:rsid w:val="071A2496"/>
    <w:rsid w:val="07231DE3"/>
    <w:rsid w:val="072726DF"/>
    <w:rsid w:val="073850CD"/>
    <w:rsid w:val="074A5272"/>
    <w:rsid w:val="075010EB"/>
    <w:rsid w:val="07501AC2"/>
    <w:rsid w:val="07573197"/>
    <w:rsid w:val="077053FC"/>
    <w:rsid w:val="07705EC0"/>
    <w:rsid w:val="0771476B"/>
    <w:rsid w:val="077B2944"/>
    <w:rsid w:val="0781763F"/>
    <w:rsid w:val="0786377E"/>
    <w:rsid w:val="078B5DFD"/>
    <w:rsid w:val="0794649A"/>
    <w:rsid w:val="0798517B"/>
    <w:rsid w:val="07AB2ACB"/>
    <w:rsid w:val="07B61B2E"/>
    <w:rsid w:val="07BB4C81"/>
    <w:rsid w:val="07C52E67"/>
    <w:rsid w:val="07C62EDC"/>
    <w:rsid w:val="07D910A3"/>
    <w:rsid w:val="07DE0B0D"/>
    <w:rsid w:val="07E50E62"/>
    <w:rsid w:val="07E77707"/>
    <w:rsid w:val="07ED76E3"/>
    <w:rsid w:val="07F1286B"/>
    <w:rsid w:val="08007A99"/>
    <w:rsid w:val="08014D6F"/>
    <w:rsid w:val="08283A2D"/>
    <w:rsid w:val="084823A2"/>
    <w:rsid w:val="084F15E2"/>
    <w:rsid w:val="085218B4"/>
    <w:rsid w:val="086C69D9"/>
    <w:rsid w:val="08781520"/>
    <w:rsid w:val="087E723C"/>
    <w:rsid w:val="087F5ABE"/>
    <w:rsid w:val="08814D2F"/>
    <w:rsid w:val="08856EC2"/>
    <w:rsid w:val="08957ADC"/>
    <w:rsid w:val="089A0758"/>
    <w:rsid w:val="08A704F8"/>
    <w:rsid w:val="08A93059"/>
    <w:rsid w:val="08AE06E6"/>
    <w:rsid w:val="08C061EE"/>
    <w:rsid w:val="08C21989"/>
    <w:rsid w:val="08C90FD1"/>
    <w:rsid w:val="08CC5843"/>
    <w:rsid w:val="08D30889"/>
    <w:rsid w:val="08D34664"/>
    <w:rsid w:val="08DA0B53"/>
    <w:rsid w:val="08E74EA4"/>
    <w:rsid w:val="08E842F0"/>
    <w:rsid w:val="08F058B8"/>
    <w:rsid w:val="090F3050"/>
    <w:rsid w:val="091203E9"/>
    <w:rsid w:val="091D2FDE"/>
    <w:rsid w:val="092C6359"/>
    <w:rsid w:val="095637D7"/>
    <w:rsid w:val="096A4544"/>
    <w:rsid w:val="09711C50"/>
    <w:rsid w:val="0972686D"/>
    <w:rsid w:val="097B373F"/>
    <w:rsid w:val="097C1DD0"/>
    <w:rsid w:val="097E3D80"/>
    <w:rsid w:val="098E62FF"/>
    <w:rsid w:val="0990418D"/>
    <w:rsid w:val="09911005"/>
    <w:rsid w:val="099A1F46"/>
    <w:rsid w:val="09A43D74"/>
    <w:rsid w:val="09A60503"/>
    <w:rsid w:val="09A83F18"/>
    <w:rsid w:val="09A85C16"/>
    <w:rsid w:val="09BF7254"/>
    <w:rsid w:val="09CB17A4"/>
    <w:rsid w:val="09DB0ABF"/>
    <w:rsid w:val="09DE6166"/>
    <w:rsid w:val="09DF095B"/>
    <w:rsid w:val="09EF6B50"/>
    <w:rsid w:val="09F26640"/>
    <w:rsid w:val="09FF2B19"/>
    <w:rsid w:val="0A0F525E"/>
    <w:rsid w:val="0A223BA6"/>
    <w:rsid w:val="0A343E9B"/>
    <w:rsid w:val="0A436F74"/>
    <w:rsid w:val="0A4875DF"/>
    <w:rsid w:val="0A525DEA"/>
    <w:rsid w:val="0A704E89"/>
    <w:rsid w:val="0A78597C"/>
    <w:rsid w:val="0A7B7F67"/>
    <w:rsid w:val="0A8134AF"/>
    <w:rsid w:val="0A8E68F1"/>
    <w:rsid w:val="0AA376E8"/>
    <w:rsid w:val="0AA67C40"/>
    <w:rsid w:val="0AA732CA"/>
    <w:rsid w:val="0AA909DE"/>
    <w:rsid w:val="0AB162FE"/>
    <w:rsid w:val="0AB31FF1"/>
    <w:rsid w:val="0AB363B9"/>
    <w:rsid w:val="0ABB1BD6"/>
    <w:rsid w:val="0AC5121A"/>
    <w:rsid w:val="0AD43F20"/>
    <w:rsid w:val="0AE4222A"/>
    <w:rsid w:val="0AE548E5"/>
    <w:rsid w:val="0AE77E21"/>
    <w:rsid w:val="0AFE4CEF"/>
    <w:rsid w:val="0B0C1346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87E5B"/>
    <w:rsid w:val="0B6138FA"/>
    <w:rsid w:val="0B615D17"/>
    <w:rsid w:val="0B773C04"/>
    <w:rsid w:val="0B7E19C1"/>
    <w:rsid w:val="0B823EA4"/>
    <w:rsid w:val="0B887349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27252C"/>
    <w:rsid w:val="0C3367A4"/>
    <w:rsid w:val="0C4A274C"/>
    <w:rsid w:val="0C6E37C4"/>
    <w:rsid w:val="0C776BA9"/>
    <w:rsid w:val="0C851CC8"/>
    <w:rsid w:val="0C8A0CF8"/>
    <w:rsid w:val="0C932D4F"/>
    <w:rsid w:val="0C9F4828"/>
    <w:rsid w:val="0CA24C66"/>
    <w:rsid w:val="0CA304AB"/>
    <w:rsid w:val="0CA376A2"/>
    <w:rsid w:val="0CA61D97"/>
    <w:rsid w:val="0CAB3E3F"/>
    <w:rsid w:val="0CBD0E1D"/>
    <w:rsid w:val="0CBE0749"/>
    <w:rsid w:val="0CCD71AA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A71DD"/>
    <w:rsid w:val="0D3C4461"/>
    <w:rsid w:val="0D3E6EC0"/>
    <w:rsid w:val="0D474AF6"/>
    <w:rsid w:val="0D4D0678"/>
    <w:rsid w:val="0D656A38"/>
    <w:rsid w:val="0D6739C9"/>
    <w:rsid w:val="0D70485E"/>
    <w:rsid w:val="0D704AD0"/>
    <w:rsid w:val="0D7542B6"/>
    <w:rsid w:val="0D7D74A8"/>
    <w:rsid w:val="0D8C5BC1"/>
    <w:rsid w:val="0DAB4BDC"/>
    <w:rsid w:val="0DB96075"/>
    <w:rsid w:val="0DBE79C0"/>
    <w:rsid w:val="0DCB2FF5"/>
    <w:rsid w:val="0DCC16DC"/>
    <w:rsid w:val="0DDC06A3"/>
    <w:rsid w:val="0DE53A4D"/>
    <w:rsid w:val="0DEA5035"/>
    <w:rsid w:val="0DEC0D3F"/>
    <w:rsid w:val="0DEF2639"/>
    <w:rsid w:val="0DFF7B82"/>
    <w:rsid w:val="0E120762"/>
    <w:rsid w:val="0E357BC2"/>
    <w:rsid w:val="0E3E0E17"/>
    <w:rsid w:val="0E4022FD"/>
    <w:rsid w:val="0E545249"/>
    <w:rsid w:val="0E545C9A"/>
    <w:rsid w:val="0E5F026C"/>
    <w:rsid w:val="0E844E39"/>
    <w:rsid w:val="0E8642D2"/>
    <w:rsid w:val="0E8A1065"/>
    <w:rsid w:val="0E986EF1"/>
    <w:rsid w:val="0E9A49C5"/>
    <w:rsid w:val="0E9C7918"/>
    <w:rsid w:val="0EB926A0"/>
    <w:rsid w:val="0EBC0589"/>
    <w:rsid w:val="0ED10464"/>
    <w:rsid w:val="0EE03748"/>
    <w:rsid w:val="0EE53066"/>
    <w:rsid w:val="0EF92878"/>
    <w:rsid w:val="0F006F8E"/>
    <w:rsid w:val="0F066D93"/>
    <w:rsid w:val="0F2314CB"/>
    <w:rsid w:val="0F305A17"/>
    <w:rsid w:val="0F33633D"/>
    <w:rsid w:val="0F354D7B"/>
    <w:rsid w:val="0F445BFA"/>
    <w:rsid w:val="0F4A6323"/>
    <w:rsid w:val="0F4B3316"/>
    <w:rsid w:val="0F5174C9"/>
    <w:rsid w:val="0F6335C0"/>
    <w:rsid w:val="0F637DD4"/>
    <w:rsid w:val="0F6F3ECF"/>
    <w:rsid w:val="0F720874"/>
    <w:rsid w:val="0F956BCE"/>
    <w:rsid w:val="0F9F78FE"/>
    <w:rsid w:val="0FA10B67"/>
    <w:rsid w:val="0FA64ABB"/>
    <w:rsid w:val="0FA94620"/>
    <w:rsid w:val="0FB008B7"/>
    <w:rsid w:val="0FC56C4D"/>
    <w:rsid w:val="0FD570DF"/>
    <w:rsid w:val="0FD80D1C"/>
    <w:rsid w:val="0FE14959"/>
    <w:rsid w:val="0FE97E7D"/>
    <w:rsid w:val="0FEB0CA6"/>
    <w:rsid w:val="0FF36A43"/>
    <w:rsid w:val="10053BDD"/>
    <w:rsid w:val="1020598D"/>
    <w:rsid w:val="102A684A"/>
    <w:rsid w:val="10393999"/>
    <w:rsid w:val="10473F3C"/>
    <w:rsid w:val="10527BC5"/>
    <w:rsid w:val="10595AB6"/>
    <w:rsid w:val="10741FF1"/>
    <w:rsid w:val="107707F1"/>
    <w:rsid w:val="10780687"/>
    <w:rsid w:val="108A3573"/>
    <w:rsid w:val="109164F0"/>
    <w:rsid w:val="109707B3"/>
    <w:rsid w:val="109844F9"/>
    <w:rsid w:val="10993920"/>
    <w:rsid w:val="109B59F2"/>
    <w:rsid w:val="10A229B8"/>
    <w:rsid w:val="10A36092"/>
    <w:rsid w:val="10AC5B6B"/>
    <w:rsid w:val="10C333FD"/>
    <w:rsid w:val="10C82C87"/>
    <w:rsid w:val="10DE73F7"/>
    <w:rsid w:val="10EB3AB1"/>
    <w:rsid w:val="10EF333E"/>
    <w:rsid w:val="10F92986"/>
    <w:rsid w:val="110711E5"/>
    <w:rsid w:val="11137804"/>
    <w:rsid w:val="1122419E"/>
    <w:rsid w:val="112F2720"/>
    <w:rsid w:val="1143226B"/>
    <w:rsid w:val="116368E9"/>
    <w:rsid w:val="116F4914"/>
    <w:rsid w:val="11747242"/>
    <w:rsid w:val="11AC05F3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20C5251"/>
    <w:rsid w:val="12106A91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76262"/>
    <w:rsid w:val="128763E2"/>
    <w:rsid w:val="129210F7"/>
    <w:rsid w:val="129B2657"/>
    <w:rsid w:val="12A9252D"/>
    <w:rsid w:val="12B9593E"/>
    <w:rsid w:val="12BA5D0B"/>
    <w:rsid w:val="12BB1479"/>
    <w:rsid w:val="12C67755"/>
    <w:rsid w:val="12C86E00"/>
    <w:rsid w:val="12DB29E0"/>
    <w:rsid w:val="130452BB"/>
    <w:rsid w:val="130C2CAE"/>
    <w:rsid w:val="130D2A1E"/>
    <w:rsid w:val="130F3D8B"/>
    <w:rsid w:val="1313175D"/>
    <w:rsid w:val="13247D2B"/>
    <w:rsid w:val="1326025E"/>
    <w:rsid w:val="13313E0F"/>
    <w:rsid w:val="133C020C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1068B6"/>
    <w:rsid w:val="142E01A9"/>
    <w:rsid w:val="144E0AD6"/>
    <w:rsid w:val="14593717"/>
    <w:rsid w:val="14593F7C"/>
    <w:rsid w:val="1462506F"/>
    <w:rsid w:val="147D4DA9"/>
    <w:rsid w:val="14816E7F"/>
    <w:rsid w:val="148A41B4"/>
    <w:rsid w:val="149B735F"/>
    <w:rsid w:val="14B74E41"/>
    <w:rsid w:val="14C41CA8"/>
    <w:rsid w:val="14C7680D"/>
    <w:rsid w:val="14D7255D"/>
    <w:rsid w:val="14ED5700"/>
    <w:rsid w:val="14F76F3C"/>
    <w:rsid w:val="14F8088F"/>
    <w:rsid w:val="1504209D"/>
    <w:rsid w:val="150A55FC"/>
    <w:rsid w:val="15171B29"/>
    <w:rsid w:val="152F68BA"/>
    <w:rsid w:val="1531606E"/>
    <w:rsid w:val="15381308"/>
    <w:rsid w:val="15537C0C"/>
    <w:rsid w:val="15591967"/>
    <w:rsid w:val="15703E0D"/>
    <w:rsid w:val="1576218B"/>
    <w:rsid w:val="157B22E3"/>
    <w:rsid w:val="157F3A28"/>
    <w:rsid w:val="15817BDC"/>
    <w:rsid w:val="158924B9"/>
    <w:rsid w:val="158F5656"/>
    <w:rsid w:val="159265A5"/>
    <w:rsid w:val="159A6139"/>
    <w:rsid w:val="15A951CF"/>
    <w:rsid w:val="15DB0B04"/>
    <w:rsid w:val="15DC64A9"/>
    <w:rsid w:val="15EB05E8"/>
    <w:rsid w:val="15EB6ACD"/>
    <w:rsid w:val="161317BE"/>
    <w:rsid w:val="161343C3"/>
    <w:rsid w:val="16307021"/>
    <w:rsid w:val="163515D3"/>
    <w:rsid w:val="16385495"/>
    <w:rsid w:val="16387DE4"/>
    <w:rsid w:val="164E475F"/>
    <w:rsid w:val="16663137"/>
    <w:rsid w:val="16684920"/>
    <w:rsid w:val="166A7001"/>
    <w:rsid w:val="16AE2973"/>
    <w:rsid w:val="16B06878"/>
    <w:rsid w:val="16B9501B"/>
    <w:rsid w:val="16BA5360"/>
    <w:rsid w:val="16BE21A9"/>
    <w:rsid w:val="16C254BB"/>
    <w:rsid w:val="16D77599"/>
    <w:rsid w:val="16E87826"/>
    <w:rsid w:val="16FB7DD4"/>
    <w:rsid w:val="16FD5E9C"/>
    <w:rsid w:val="17383AE0"/>
    <w:rsid w:val="174734DD"/>
    <w:rsid w:val="174C7DCD"/>
    <w:rsid w:val="174E00F3"/>
    <w:rsid w:val="177F7144"/>
    <w:rsid w:val="179027DB"/>
    <w:rsid w:val="1792634A"/>
    <w:rsid w:val="1795119B"/>
    <w:rsid w:val="17963E1E"/>
    <w:rsid w:val="17B277D2"/>
    <w:rsid w:val="17CE4AEB"/>
    <w:rsid w:val="17D17503"/>
    <w:rsid w:val="17EA1498"/>
    <w:rsid w:val="17F0675F"/>
    <w:rsid w:val="17FA12B4"/>
    <w:rsid w:val="180455FF"/>
    <w:rsid w:val="180B6F40"/>
    <w:rsid w:val="180C0C26"/>
    <w:rsid w:val="18162203"/>
    <w:rsid w:val="184031E3"/>
    <w:rsid w:val="18742D1B"/>
    <w:rsid w:val="18780FC0"/>
    <w:rsid w:val="1881164F"/>
    <w:rsid w:val="188C5C67"/>
    <w:rsid w:val="189474BB"/>
    <w:rsid w:val="18A12CB1"/>
    <w:rsid w:val="18A57061"/>
    <w:rsid w:val="18BF20C6"/>
    <w:rsid w:val="18BF7FF6"/>
    <w:rsid w:val="18C40B28"/>
    <w:rsid w:val="18D16037"/>
    <w:rsid w:val="18D93154"/>
    <w:rsid w:val="18DA1D21"/>
    <w:rsid w:val="18DE7E69"/>
    <w:rsid w:val="19144896"/>
    <w:rsid w:val="19155F1A"/>
    <w:rsid w:val="194A678A"/>
    <w:rsid w:val="19582851"/>
    <w:rsid w:val="196830F5"/>
    <w:rsid w:val="19753EC7"/>
    <w:rsid w:val="19757C72"/>
    <w:rsid w:val="19821ACB"/>
    <w:rsid w:val="198B1F5C"/>
    <w:rsid w:val="1990334D"/>
    <w:rsid w:val="19A377AE"/>
    <w:rsid w:val="19A839BB"/>
    <w:rsid w:val="19B61705"/>
    <w:rsid w:val="19B9744E"/>
    <w:rsid w:val="19BD2099"/>
    <w:rsid w:val="19CA784A"/>
    <w:rsid w:val="19D10417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321046"/>
    <w:rsid w:val="1A3635EF"/>
    <w:rsid w:val="1A4C7888"/>
    <w:rsid w:val="1A5662ED"/>
    <w:rsid w:val="1A5856CD"/>
    <w:rsid w:val="1A594F09"/>
    <w:rsid w:val="1A6552B7"/>
    <w:rsid w:val="1A674A0B"/>
    <w:rsid w:val="1A6916A9"/>
    <w:rsid w:val="1A7A1FFF"/>
    <w:rsid w:val="1A8301A5"/>
    <w:rsid w:val="1A887594"/>
    <w:rsid w:val="1A8A6202"/>
    <w:rsid w:val="1AA46222"/>
    <w:rsid w:val="1AA91D15"/>
    <w:rsid w:val="1AB71859"/>
    <w:rsid w:val="1ABE55CD"/>
    <w:rsid w:val="1ABE5C88"/>
    <w:rsid w:val="1ACD073E"/>
    <w:rsid w:val="1ACD627F"/>
    <w:rsid w:val="1AD4387E"/>
    <w:rsid w:val="1AE04687"/>
    <w:rsid w:val="1AE53028"/>
    <w:rsid w:val="1AF50368"/>
    <w:rsid w:val="1B0B3831"/>
    <w:rsid w:val="1B1C140C"/>
    <w:rsid w:val="1B1F7019"/>
    <w:rsid w:val="1B3240B8"/>
    <w:rsid w:val="1B405B2A"/>
    <w:rsid w:val="1B4C2C54"/>
    <w:rsid w:val="1B5174D8"/>
    <w:rsid w:val="1B5649CE"/>
    <w:rsid w:val="1B570A53"/>
    <w:rsid w:val="1B856FC0"/>
    <w:rsid w:val="1B896557"/>
    <w:rsid w:val="1B8C611D"/>
    <w:rsid w:val="1B9A5BEE"/>
    <w:rsid w:val="1BA16FBB"/>
    <w:rsid w:val="1BA722FA"/>
    <w:rsid w:val="1BA74BAA"/>
    <w:rsid w:val="1BB407E3"/>
    <w:rsid w:val="1BE23184"/>
    <w:rsid w:val="1BE3314A"/>
    <w:rsid w:val="1BED026D"/>
    <w:rsid w:val="1BF074B6"/>
    <w:rsid w:val="1BFD4856"/>
    <w:rsid w:val="1C091C6F"/>
    <w:rsid w:val="1C0B7DC0"/>
    <w:rsid w:val="1C0F5C2A"/>
    <w:rsid w:val="1C0F6FC9"/>
    <w:rsid w:val="1C1717AB"/>
    <w:rsid w:val="1C19263C"/>
    <w:rsid w:val="1C1B330B"/>
    <w:rsid w:val="1C207EAF"/>
    <w:rsid w:val="1C275D55"/>
    <w:rsid w:val="1C2A6B36"/>
    <w:rsid w:val="1C3543C5"/>
    <w:rsid w:val="1C3929CD"/>
    <w:rsid w:val="1C413B19"/>
    <w:rsid w:val="1C415FD1"/>
    <w:rsid w:val="1C4632A8"/>
    <w:rsid w:val="1C566330"/>
    <w:rsid w:val="1C620A77"/>
    <w:rsid w:val="1C6F36BB"/>
    <w:rsid w:val="1C730A2B"/>
    <w:rsid w:val="1C7625FC"/>
    <w:rsid w:val="1C77048D"/>
    <w:rsid w:val="1C823E68"/>
    <w:rsid w:val="1C882A48"/>
    <w:rsid w:val="1C8F7C74"/>
    <w:rsid w:val="1C9B1867"/>
    <w:rsid w:val="1CA243E0"/>
    <w:rsid w:val="1CAB4F44"/>
    <w:rsid w:val="1CAD775A"/>
    <w:rsid w:val="1CAE27CF"/>
    <w:rsid w:val="1CB73F80"/>
    <w:rsid w:val="1CCB068A"/>
    <w:rsid w:val="1CD61B12"/>
    <w:rsid w:val="1CFB26AC"/>
    <w:rsid w:val="1CFB2FB6"/>
    <w:rsid w:val="1CFD78F4"/>
    <w:rsid w:val="1D077C9B"/>
    <w:rsid w:val="1D0B6DE6"/>
    <w:rsid w:val="1D1E2BC6"/>
    <w:rsid w:val="1D320953"/>
    <w:rsid w:val="1D3307B6"/>
    <w:rsid w:val="1D364359"/>
    <w:rsid w:val="1D3A45B7"/>
    <w:rsid w:val="1D3E5EE5"/>
    <w:rsid w:val="1D504D96"/>
    <w:rsid w:val="1D5055A9"/>
    <w:rsid w:val="1D5458CC"/>
    <w:rsid w:val="1D703C1F"/>
    <w:rsid w:val="1D784C35"/>
    <w:rsid w:val="1D7968AC"/>
    <w:rsid w:val="1D8825E3"/>
    <w:rsid w:val="1D883917"/>
    <w:rsid w:val="1D961296"/>
    <w:rsid w:val="1DAC4646"/>
    <w:rsid w:val="1DB3372A"/>
    <w:rsid w:val="1DCE0165"/>
    <w:rsid w:val="1DD854CB"/>
    <w:rsid w:val="1DE849FC"/>
    <w:rsid w:val="1DF530AE"/>
    <w:rsid w:val="1E003CC0"/>
    <w:rsid w:val="1E1B3D32"/>
    <w:rsid w:val="1E1C3899"/>
    <w:rsid w:val="1E242549"/>
    <w:rsid w:val="1E247CE0"/>
    <w:rsid w:val="1E2B0C5C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7F5B06"/>
    <w:rsid w:val="1E871B19"/>
    <w:rsid w:val="1E87436A"/>
    <w:rsid w:val="1EA805C7"/>
    <w:rsid w:val="1EAA518F"/>
    <w:rsid w:val="1EAB5A01"/>
    <w:rsid w:val="1EAD2CA4"/>
    <w:rsid w:val="1EB33B06"/>
    <w:rsid w:val="1EB444DF"/>
    <w:rsid w:val="1EBC280F"/>
    <w:rsid w:val="1EC94897"/>
    <w:rsid w:val="1ED03921"/>
    <w:rsid w:val="1ED52C3F"/>
    <w:rsid w:val="1EE11AEE"/>
    <w:rsid w:val="1EEC4C77"/>
    <w:rsid w:val="1F014E24"/>
    <w:rsid w:val="1F04629D"/>
    <w:rsid w:val="1F13264F"/>
    <w:rsid w:val="1F1938C0"/>
    <w:rsid w:val="1F2E1CEC"/>
    <w:rsid w:val="1F383CD2"/>
    <w:rsid w:val="1F4232A5"/>
    <w:rsid w:val="1F502AA4"/>
    <w:rsid w:val="1F520E4F"/>
    <w:rsid w:val="1F5A6876"/>
    <w:rsid w:val="1F690327"/>
    <w:rsid w:val="1F69569B"/>
    <w:rsid w:val="1F811B9E"/>
    <w:rsid w:val="1F9803D2"/>
    <w:rsid w:val="1F9C5E93"/>
    <w:rsid w:val="1F9C5F43"/>
    <w:rsid w:val="1FA46575"/>
    <w:rsid w:val="1FA6516A"/>
    <w:rsid w:val="1FAC7968"/>
    <w:rsid w:val="1FAD30C8"/>
    <w:rsid w:val="1FAE39C7"/>
    <w:rsid w:val="1FAF0C4E"/>
    <w:rsid w:val="1FAF74DB"/>
    <w:rsid w:val="1FB74E05"/>
    <w:rsid w:val="1FBE1FDE"/>
    <w:rsid w:val="1FC50832"/>
    <w:rsid w:val="1FD7588A"/>
    <w:rsid w:val="1FE41F43"/>
    <w:rsid w:val="1FF45AB3"/>
    <w:rsid w:val="1FF66620"/>
    <w:rsid w:val="1FFF27DA"/>
    <w:rsid w:val="20105F89"/>
    <w:rsid w:val="201E43CB"/>
    <w:rsid w:val="201E735A"/>
    <w:rsid w:val="20231F21"/>
    <w:rsid w:val="203009A4"/>
    <w:rsid w:val="203D0A82"/>
    <w:rsid w:val="204321A8"/>
    <w:rsid w:val="20553C8C"/>
    <w:rsid w:val="206C04A2"/>
    <w:rsid w:val="20884ADF"/>
    <w:rsid w:val="20922477"/>
    <w:rsid w:val="20995E67"/>
    <w:rsid w:val="20B80B6B"/>
    <w:rsid w:val="20BC51B5"/>
    <w:rsid w:val="20D446A3"/>
    <w:rsid w:val="20D85A0F"/>
    <w:rsid w:val="20DC232F"/>
    <w:rsid w:val="20DF2A46"/>
    <w:rsid w:val="20DF6DD9"/>
    <w:rsid w:val="20FF36C4"/>
    <w:rsid w:val="2104293E"/>
    <w:rsid w:val="21077195"/>
    <w:rsid w:val="21085E2E"/>
    <w:rsid w:val="21091C16"/>
    <w:rsid w:val="210C0945"/>
    <w:rsid w:val="210E48B5"/>
    <w:rsid w:val="21272F1E"/>
    <w:rsid w:val="213853CB"/>
    <w:rsid w:val="214200CF"/>
    <w:rsid w:val="2144089C"/>
    <w:rsid w:val="214E5002"/>
    <w:rsid w:val="21565877"/>
    <w:rsid w:val="21684EC7"/>
    <w:rsid w:val="217F53B0"/>
    <w:rsid w:val="21893804"/>
    <w:rsid w:val="218B1C97"/>
    <w:rsid w:val="218B5AAC"/>
    <w:rsid w:val="219A653E"/>
    <w:rsid w:val="219B41C1"/>
    <w:rsid w:val="21AB548F"/>
    <w:rsid w:val="21C5658C"/>
    <w:rsid w:val="21CD3EE9"/>
    <w:rsid w:val="21CE470F"/>
    <w:rsid w:val="21CF4C6F"/>
    <w:rsid w:val="21E62212"/>
    <w:rsid w:val="21E7732C"/>
    <w:rsid w:val="21EE150A"/>
    <w:rsid w:val="21F02CE8"/>
    <w:rsid w:val="21F44BF1"/>
    <w:rsid w:val="21FB56B8"/>
    <w:rsid w:val="22075D71"/>
    <w:rsid w:val="220A7792"/>
    <w:rsid w:val="22102F27"/>
    <w:rsid w:val="22125DB6"/>
    <w:rsid w:val="22240E4E"/>
    <w:rsid w:val="22254264"/>
    <w:rsid w:val="223434CB"/>
    <w:rsid w:val="224B26BC"/>
    <w:rsid w:val="224B6837"/>
    <w:rsid w:val="22545178"/>
    <w:rsid w:val="22576F99"/>
    <w:rsid w:val="226725E3"/>
    <w:rsid w:val="22810798"/>
    <w:rsid w:val="22A0389C"/>
    <w:rsid w:val="22A64F60"/>
    <w:rsid w:val="22EA0582"/>
    <w:rsid w:val="22EB7917"/>
    <w:rsid w:val="22FD30DC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23706"/>
    <w:rsid w:val="23403533"/>
    <w:rsid w:val="23644215"/>
    <w:rsid w:val="236A2246"/>
    <w:rsid w:val="23782FFD"/>
    <w:rsid w:val="238C747E"/>
    <w:rsid w:val="239B3AE4"/>
    <w:rsid w:val="239C65CC"/>
    <w:rsid w:val="23B93812"/>
    <w:rsid w:val="23BB0B2E"/>
    <w:rsid w:val="23C33C55"/>
    <w:rsid w:val="23D02152"/>
    <w:rsid w:val="23DD7C33"/>
    <w:rsid w:val="23F67763"/>
    <w:rsid w:val="23FA00CE"/>
    <w:rsid w:val="2403744D"/>
    <w:rsid w:val="241869C2"/>
    <w:rsid w:val="241D2D86"/>
    <w:rsid w:val="241F1635"/>
    <w:rsid w:val="241F2737"/>
    <w:rsid w:val="24222D63"/>
    <w:rsid w:val="242D68A8"/>
    <w:rsid w:val="243A0E6D"/>
    <w:rsid w:val="24572EA4"/>
    <w:rsid w:val="245B64B0"/>
    <w:rsid w:val="245E014A"/>
    <w:rsid w:val="246F4AF3"/>
    <w:rsid w:val="247710F5"/>
    <w:rsid w:val="24794DC8"/>
    <w:rsid w:val="247C0176"/>
    <w:rsid w:val="247E190D"/>
    <w:rsid w:val="2482645E"/>
    <w:rsid w:val="248B0BE8"/>
    <w:rsid w:val="248F1431"/>
    <w:rsid w:val="24991ABF"/>
    <w:rsid w:val="24A012B2"/>
    <w:rsid w:val="24A7527F"/>
    <w:rsid w:val="24B56469"/>
    <w:rsid w:val="24C07916"/>
    <w:rsid w:val="24CA2104"/>
    <w:rsid w:val="24D13640"/>
    <w:rsid w:val="24D36F43"/>
    <w:rsid w:val="24D479C1"/>
    <w:rsid w:val="24DA786D"/>
    <w:rsid w:val="24E152E1"/>
    <w:rsid w:val="24E338A9"/>
    <w:rsid w:val="24F11BFB"/>
    <w:rsid w:val="25034F0E"/>
    <w:rsid w:val="250D75D2"/>
    <w:rsid w:val="251414E0"/>
    <w:rsid w:val="251C70CC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A0167B"/>
    <w:rsid w:val="25A0237E"/>
    <w:rsid w:val="25AA3696"/>
    <w:rsid w:val="25B20D95"/>
    <w:rsid w:val="25C040ED"/>
    <w:rsid w:val="25C07AEC"/>
    <w:rsid w:val="25CD72F5"/>
    <w:rsid w:val="25D477E7"/>
    <w:rsid w:val="25DB4AC0"/>
    <w:rsid w:val="25DE4BE4"/>
    <w:rsid w:val="25FB63C1"/>
    <w:rsid w:val="26116F97"/>
    <w:rsid w:val="26267369"/>
    <w:rsid w:val="264B0648"/>
    <w:rsid w:val="266713AD"/>
    <w:rsid w:val="26767233"/>
    <w:rsid w:val="26773216"/>
    <w:rsid w:val="267B70E3"/>
    <w:rsid w:val="267C78CD"/>
    <w:rsid w:val="26812260"/>
    <w:rsid w:val="2685460B"/>
    <w:rsid w:val="268F6DC5"/>
    <w:rsid w:val="26971903"/>
    <w:rsid w:val="26AB3E67"/>
    <w:rsid w:val="26B11F65"/>
    <w:rsid w:val="26B34438"/>
    <w:rsid w:val="26E80765"/>
    <w:rsid w:val="26F7265A"/>
    <w:rsid w:val="26FB24D5"/>
    <w:rsid w:val="270A7017"/>
    <w:rsid w:val="270C2F39"/>
    <w:rsid w:val="270C4267"/>
    <w:rsid w:val="2713560F"/>
    <w:rsid w:val="273A1586"/>
    <w:rsid w:val="273D4BEB"/>
    <w:rsid w:val="273E40E2"/>
    <w:rsid w:val="2752048C"/>
    <w:rsid w:val="275C7781"/>
    <w:rsid w:val="275D4243"/>
    <w:rsid w:val="277173C4"/>
    <w:rsid w:val="278719FE"/>
    <w:rsid w:val="278F788F"/>
    <w:rsid w:val="27A20807"/>
    <w:rsid w:val="27B20564"/>
    <w:rsid w:val="27CD1A9E"/>
    <w:rsid w:val="27D0165A"/>
    <w:rsid w:val="27D0598A"/>
    <w:rsid w:val="27D5162E"/>
    <w:rsid w:val="27F40E66"/>
    <w:rsid w:val="27F558C8"/>
    <w:rsid w:val="27FF4D8A"/>
    <w:rsid w:val="2804473D"/>
    <w:rsid w:val="2806106D"/>
    <w:rsid w:val="282E591A"/>
    <w:rsid w:val="28324424"/>
    <w:rsid w:val="28382F49"/>
    <w:rsid w:val="2846461E"/>
    <w:rsid w:val="28473717"/>
    <w:rsid w:val="284B7B6C"/>
    <w:rsid w:val="285B6E06"/>
    <w:rsid w:val="285E3368"/>
    <w:rsid w:val="286063F5"/>
    <w:rsid w:val="28646DE7"/>
    <w:rsid w:val="287356D0"/>
    <w:rsid w:val="287C11DB"/>
    <w:rsid w:val="28804A6D"/>
    <w:rsid w:val="28835AD4"/>
    <w:rsid w:val="28842993"/>
    <w:rsid w:val="288B4A1A"/>
    <w:rsid w:val="288D20F3"/>
    <w:rsid w:val="2899250E"/>
    <w:rsid w:val="28A67971"/>
    <w:rsid w:val="28BA460B"/>
    <w:rsid w:val="28D54DC5"/>
    <w:rsid w:val="28E16775"/>
    <w:rsid w:val="28F81330"/>
    <w:rsid w:val="290435A0"/>
    <w:rsid w:val="29066A5B"/>
    <w:rsid w:val="291405B8"/>
    <w:rsid w:val="2919739A"/>
    <w:rsid w:val="29202E73"/>
    <w:rsid w:val="29204B99"/>
    <w:rsid w:val="293A18A7"/>
    <w:rsid w:val="293D22B4"/>
    <w:rsid w:val="29481694"/>
    <w:rsid w:val="29516DA0"/>
    <w:rsid w:val="295543C2"/>
    <w:rsid w:val="29577DEF"/>
    <w:rsid w:val="29653A18"/>
    <w:rsid w:val="296E7F12"/>
    <w:rsid w:val="29752681"/>
    <w:rsid w:val="299B5502"/>
    <w:rsid w:val="29B200CA"/>
    <w:rsid w:val="29C71D1F"/>
    <w:rsid w:val="29C74826"/>
    <w:rsid w:val="29CD7B89"/>
    <w:rsid w:val="29D45CDE"/>
    <w:rsid w:val="29DD6A75"/>
    <w:rsid w:val="29F42491"/>
    <w:rsid w:val="29FD04AD"/>
    <w:rsid w:val="2A0023A8"/>
    <w:rsid w:val="2A047B19"/>
    <w:rsid w:val="2A0A59D1"/>
    <w:rsid w:val="2A114AD5"/>
    <w:rsid w:val="2A126823"/>
    <w:rsid w:val="2A1563B5"/>
    <w:rsid w:val="2A1E777D"/>
    <w:rsid w:val="2A235B0D"/>
    <w:rsid w:val="2A25500E"/>
    <w:rsid w:val="2A2E7DF9"/>
    <w:rsid w:val="2A3A1FFA"/>
    <w:rsid w:val="2A3C2DD8"/>
    <w:rsid w:val="2A4948F6"/>
    <w:rsid w:val="2A6449A0"/>
    <w:rsid w:val="2A7F4E53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DC3CC7"/>
    <w:rsid w:val="2AEF51D6"/>
    <w:rsid w:val="2AF908C3"/>
    <w:rsid w:val="2B01564A"/>
    <w:rsid w:val="2B115C17"/>
    <w:rsid w:val="2B173B45"/>
    <w:rsid w:val="2B1E04D3"/>
    <w:rsid w:val="2B2D1832"/>
    <w:rsid w:val="2B3156BC"/>
    <w:rsid w:val="2B330D10"/>
    <w:rsid w:val="2B3D4D53"/>
    <w:rsid w:val="2B452910"/>
    <w:rsid w:val="2B464192"/>
    <w:rsid w:val="2B675C25"/>
    <w:rsid w:val="2B6C57E4"/>
    <w:rsid w:val="2B77073A"/>
    <w:rsid w:val="2B77D4D1"/>
    <w:rsid w:val="2B7877C5"/>
    <w:rsid w:val="2B802280"/>
    <w:rsid w:val="2B8329CE"/>
    <w:rsid w:val="2B8D2BEA"/>
    <w:rsid w:val="2B8F2C68"/>
    <w:rsid w:val="2B905DD1"/>
    <w:rsid w:val="2B906499"/>
    <w:rsid w:val="2B92019A"/>
    <w:rsid w:val="2BA26B0F"/>
    <w:rsid w:val="2BB26A65"/>
    <w:rsid w:val="2BB837DB"/>
    <w:rsid w:val="2BC545A7"/>
    <w:rsid w:val="2BC95DC4"/>
    <w:rsid w:val="2BD80D7B"/>
    <w:rsid w:val="2BE420CA"/>
    <w:rsid w:val="2BEA2465"/>
    <w:rsid w:val="2BED1A1B"/>
    <w:rsid w:val="2BF03070"/>
    <w:rsid w:val="2BF34625"/>
    <w:rsid w:val="2BFC45F0"/>
    <w:rsid w:val="2C082429"/>
    <w:rsid w:val="2C197B8D"/>
    <w:rsid w:val="2C1E2C3B"/>
    <w:rsid w:val="2C240F8B"/>
    <w:rsid w:val="2C24348A"/>
    <w:rsid w:val="2C2A75BD"/>
    <w:rsid w:val="2C2B177D"/>
    <w:rsid w:val="2C2B6826"/>
    <w:rsid w:val="2C3913C9"/>
    <w:rsid w:val="2C3C1DBC"/>
    <w:rsid w:val="2C44473F"/>
    <w:rsid w:val="2C6A3753"/>
    <w:rsid w:val="2C79441C"/>
    <w:rsid w:val="2C7E59EF"/>
    <w:rsid w:val="2C965EB2"/>
    <w:rsid w:val="2CAA3891"/>
    <w:rsid w:val="2CB06452"/>
    <w:rsid w:val="2CC14BA9"/>
    <w:rsid w:val="2CC644C4"/>
    <w:rsid w:val="2CD37BF6"/>
    <w:rsid w:val="2CD84FA2"/>
    <w:rsid w:val="2CEF1BF3"/>
    <w:rsid w:val="2CF367AD"/>
    <w:rsid w:val="2CF81DEC"/>
    <w:rsid w:val="2D05322A"/>
    <w:rsid w:val="2D083035"/>
    <w:rsid w:val="2D0D30F7"/>
    <w:rsid w:val="2D133073"/>
    <w:rsid w:val="2D1620B1"/>
    <w:rsid w:val="2D2017C1"/>
    <w:rsid w:val="2D273C3B"/>
    <w:rsid w:val="2D5B32F9"/>
    <w:rsid w:val="2D5D71B1"/>
    <w:rsid w:val="2D5D7FCF"/>
    <w:rsid w:val="2D701BB1"/>
    <w:rsid w:val="2D88066B"/>
    <w:rsid w:val="2D892DAE"/>
    <w:rsid w:val="2D8E4C9E"/>
    <w:rsid w:val="2D943023"/>
    <w:rsid w:val="2DA35722"/>
    <w:rsid w:val="2DBD6ED7"/>
    <w:rsid w:val="2DC147BB"/>
    <w:rsid w:val="2DC90EB2"/>
    <w:rsid w:val="2DFE2D8D"/>
    <w:rsid w:val="2E016812"/>
    <w:rsid w:val="2E0F3564"/>
    <w:rsid w:val="2E103C43"/>
    <w:rsid w:val="2E173B6D"/>
    <w:rsid w:val="2E2767B2"/>
    <w:rsid w:val="2E2B57F6"/>
    <w:rsid w:val="2E353B41"/>
    <w:rsid w:val="2E367EEB"/>
    <w:rsid w:val="2E410AD0"/>
    <w:rsid w:val="2E4F7B3F"/>
    <w:rsid w:val="2E50700C"/>
    <w:rsid w:val="2E5A5E37"/>
    <w:rsid w:val="2E65471D"/>
    <w:rsid w:val="2E664B19"/>
    <w:rsid w:val="2E665C63"/>
    <w:rsid w:val="2E810D2F"/>
    <w:rsid w:val="2E822928"/>
    <w:rsid w:val="2E9B15B0"/>
    <w:rsid w:val="2E9E5FA3"/>
    <w:rsid w:val="2EA4358C"/>
    <w:rsid w:val="2EAD1C94"/>
    <w:rsid w:val="2EC14C5E"/>
    <w:rsid w:val="2EDF0C38"/>
    <w:rsid w:val="2EF407B2"/>
    <w:rsid w:val="2EFF5284"/>
    <w:rsid w:val="2F0A268B"/>
    <w:rsid w:val="2F0E2DEB"/>
    <w:rsid w:val="2F155EDD"/>
    <w:rsid w:val="2F1A5D7F"/>
    <w:rsid w:val="2F2846F5"/>
    <w:rsid w:val="2F354553"/>
    <w:rsid w:val="2F3D0479"/>
    <w:rsid w:val="2F407F4A"/>
    <w:rsid w:val="2F4F386F"/>
    <w:rsid w:val="2F5879A5"/>
    <w:rsid w:val="2F6A4BAF"/>
    <w:rsid w:val="2F6B5823"/>
    <w:rsid w:val="2F9D77FC"/>
    <w:rsid w:val="2FB17A38"/>
    <w:rsid w:val="2FBC20FA"/>
    <w:rsid w:val="2FCF5122"/>
    <w:rsid w:val="2FCF75F9"/>
    <w:rsid w:val="2FE03D23"/>
    <w:rsid w:val="2FE07124"/>
    <w:rsid w:val="2FE67F12"/>
    <w:rsid w:val="2FE701E7"/>
    <w:rsid w:val="2FEC4D03"/>
    <w:rsid w:val="2FFD6A5D"/>
    <w:rsid w:val="301F3914"/>
    <w:rsid w:val="3031018A"/>
    <w:rsid w:val="30383DA7"/>
    <w:rsid w:val="303F3459"/>
    <w:rsid w:val="30424614"/>
    <w:rsid w:val="304A7454"/>
    <w:rsid w:val="30644073"/>
    <w:rsid w:val="306D1FFC"/>
    <w:rsid w:val="30752294"/>
    <w:rsid w:val="307742CD"/>
    <w:rsid w:val="30957ED8"/>
    <w:rsid w:val="309A1185"/>
    <w:rsid w:val="309E1BD8"/>
    <w:rsid w:val="30A24F72"/>
    <w:rsid w:val="30B34F18"/>
    <w:rsid w:val="30B403F5"/>
    <w:rsid w:val="30BC616A"/>
    <w:rsid w:val="30BE6ECF"/>
    <w:rsid w:val="30C14DB4"/>
    <w:rsid w:val="30D42014"/>
    <w:rsid w:val="30D436C4"/>
    <w:rsid w:val="30D67F45"/>
    <w:rsid w:val="30E84529"/>
    <w:rsid w:val="30EA0C91"/>
    <w:rsid w:val="30F309CD"/>
    <w:rsid w:val="31036277"/>
    <w:rsid w:val="310A7074"/>
    <w:rsid w:val="310E4EE6"/>
    <w:rsid w:val="311733E2"/>
    <w:rsid w:val="312461C3"/>
    <w:rsid w:val="312B6D4F"/>
    <w:rsid w:val="31380B70"/>
    <w:rsid w:val="313C75A9"/>
    <w:rsid w:val="314E4544"/>
    <w:rsid w:val="31734D29"/>
    <w:rsid w:val="317C7882"/>
    <w:rsid w:val="317D12C2"/>
    <w:rsid w:val="317E68AC"/>
    <w:rsid w:val="318D0753"/>
    <w:rsid w:val="3195306F"/>
    <w:rsid w:val="3198372B"/>
    <w:rsid w:val="31987656"/>
    <w:rsid w:val="31A820AF"/>
    <w:rsid w:val="31B56744"/>
    <w:rsid w:val="31CB1884"/>
    <w:rsid w:val="31F220F3"/>
    <w:rsid w:val="32060DAE"/>
    <w:rsid w:val="3218423A"/>
    <w:rsid w:val="32372E7D"/>
    <w:rsid w:val="324A2BC2"/>
    <w:rsid w:val="324E49DA"/>
    <w:rsid w:val="32586408"/>
    <w:rsid w:val="325C5202"/>
    <w:rsid w:val="325E0BC3"/>
    <w:rsid w:val="32697220"/>
    <w:rsid w:val="32753DF0"/>
    <w:rsid w:val="32923B44"/>
    <w:rsid w:val="32945A84"/>
    <w:rsid w:val="32A52134"/>
    <w:rsid w:val="32A62CD0"/>
    <w:rsid w:val="32C577FC"/>
    <w:rsid w:val="32C64EB7"/>
    <w:rsid w:val="32D75F1F"/>
    <w:rsid w:val="32D7615B"/>
    <w:rsid w:val="32E45411"/>
    <w:rsid w:val="32F352E6"/>
    <w:rsid w:val="32F420F6"/>
    <w:rsid w:val="32F56EA3"/>
    <w:rsid w:val="32F65040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4681C"/>
    <w:rsid w:val="336162F1"/>
    <w:rsid w:val="336242BA"/>
    <w:rsid w:val="33673715"/>
    <w:rsid w:val="33775219"/>
    <w:rsid w:val="33843981"/>
    <w:rsid w:val="33847609"/>
    <w:rsid w:val="3390560D"/>
    <w:rsid w:val="33AC41AD"/>
    <w:rsid w:val="33AF1E44"/>
    <w:rsid w:val="33B827DB"/>
    <w:rsid w:val="33C26936"/>
    <w:rsid w:val="33C362DB"/>
    <w:rsid w:val="33C80346"/>
    <w:rsid w:val="33DB7DBE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A127B"/>
    <w:rsid w:val="3421197C"/>
    <w:rsid w:val="34212BE0"/>
    <w:rsid w:val="34302044"/>
    <w:rsid w:val="343645FE"/>
    <w:rsid w:val="34472B48"/>
    <w:rsid w:val="3462240B"/>
    <w:rsid w:val="34624668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A13E9B"/>
    <w:rsid w:val="34DD4736"/>
    <w:rsid w:val="34ED53AF"/>
    <w:rsid w:val="34FA54A8"/>
    <w:rsid w:val="34FF1433"/>
    <w:rsid w:val="350C773A"/>
    <w:rsid w:val="35204A82"/>
    <w:rsid w:val="35372B93"/>
    <w:rsid w:val="35381169"/>
    <w:rsid w:val="353B106C"/>
    <w:rsid w:val="35407096"/>
    <w:rsid w:val="35635796"/>
    <w:rsid w:val="357C6557"/>
    <w:rsid w:val="357D5D2B"/>
    <w:rsid w:val="358E5B98"/>
    <w:rsid w:val="3595611E"/>
    <w:rsid w:val="35A75D0B"/>
    <w:rsid w:val="35AB61AF"/>
    <w:rsid w:val="35BB0BF3"/>
    <w:rsid w:val="35D1428B"/>
    <w:rsid w:val="35DF2E11"/>
    <w:rsid w:val="35E07FE8"/>
    <w:rsid w:val="35EE376E"/>
    <w:rsid w:val="35F504B4"/>
    <w:rsid w:val="36097B42"/>
    <w:rsid w:val="3615630B"/>
    <w:rsid w:val="361640F5"/>
    <w:rsid w:val="362016CC"/>
    <w:rsid w:val="36243BB9"/>
    <w:rsid w:val="363B2702"/>
    <w:rsid w:val="363D39DB"/>
    <w:rsid w:val="36416B30"/>
    <w:rsid w:val="364941B4"/>
    <w:rsid w:val="367011A2"/>
    <w:rsid w:val="367D3D52"/>
    <w:rsid w:val="367E2202"/>
    <w:rsid w:val="36810137"/>
    <w:rsid w:val="36821258"/>
    <w:rsid w:val="36825F88"/>
    <w:rsid w:val="3682649B"/>
    <w:rsid w:val="36865513"/>
    <w:rsid w:val="36B11195"/>
    <w:rsid w:val="36B16E6F"/>
    <w:rsid w:val="36BE4AD2"/>
    <w:rsid w:val="36BF4103"/>
    <w:rsid w:val="36C44C45"/>
    <w:rsid w:val="36CB52E3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403CD7"/>
    <w:rsid w:val="37411C42"/>
    <w:rsid w:val="374128BE"/>
    <w:rsid w:val="37436327"/>
    <w:rsid w:val="37470001"/>
    <w:rsid w:val="37486048"/>
    <w:rsid w:val="374D4A79"/>
    <w:rsid w:val="374E30DE"/>
    <w:rsid w:val="374F668E"/>
    <w:rsid w:val="375B0F53"/>
    <w:rsid w:val="37780579"/>
    <w:rsid w:val="379A0C82"/>
    <w:rsid w:val="379A74B3"/>
    <w:rsid w:val="37AE2610"/>
    <w:rsid w:val="37AE6825"/>
    <w:rsid w:val="37B229D1"/>
    <w:rsid w:val="37B61DC0"/>
    <w:rsid w:val="37BC076F"/>
    <w:rsid w:val="37BD108D"/>
    <w:rsid w:val="37BF29A4"/>
    <w:rsid w:val="37CB000C"/>
    <w:rsid w:val="37CE7B52"/>
    <w:rsid w:val="37D12F57"/>
    <w:rsid w:val="37DA1B45"/>
    <w:rsid w:val="37F174D6"/>
    <w:rsid w:val="37FF5DA9"/>
    <w:rsid w:val="38076F42"/>
    <w:rsid w:val="381857D1"/>
    <w:rsid w:val="38230FC6"/>
    <w:rsid w:val="382938EC"/>
    <w:rsid w:val="382F5FEA"/>
    <w:rsid w:val="386067A7"/>
    <w:rsid w:val="387040B6"/>
    <w:rsid w:val="38845CB5"/>
    <w:rsid w:val="388E3A94"/>
    <w:rsid w:val="38955AC5"/>
    <w:rsid w:val="38AB3E8A"/>
    <w:rsid w:val="38B946C1"/>
    <w:rsid w:val="38C44504"/>
    <w:rsid w:val="38C57845"/>
    <w:rsid w:val="38DC2CD1"/>
    <w:rsid w:val="38DD025F"/>
    <w:rsid w:val="38F03CF1"/>
    <w:rsid w:val="390553C0"/>
    <w:rsid w:val="391D3397"/>
    <w:rsid w:val="393E2F1E"/>
    <w:rsid w:val="39651315"/>
    <w:rsid w:val="39692F2D"/>
    <w:rsid w:val="3969439A"/>
    <w:rsid w:val="396C7F23"/>
    <w:rsid w:val="39853200"/>
    <w:rsid w:val="39913A4F"/>
    <w:rsid w:val="399624B7"/>
    <w:rsid w:val="399C3D75"/>
    <w:rsid w:val="399F1E26"/>
    <w:rsid w:val="39AA0A96"/>
    <w:rsid w:val="39AC3949"/>
    <w:rsid w:val="39B87B50"/>
    <w:rsid w:val="39B94787"/>
    <w:rsid w:val="39BE305C"/>
    <w:rsid w:val="39D63102"/>
    <w:rsid w:val="39D63D82"/>
    <w:rsid w:val="39D910B5"/>
    <w:rsid w:val="39F15DBB"/>
    <w:rsid w:val="39F34862"/>
    <w:rsid w:val="39F36B88"/>
    <w:rsid w:val="39F84924"/>
    <w:rsid w:val="3A222E5A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7C7556"/>
    <w:rsid w:val="3A8C3EC9"/>
    <w:rsid w:val="3A8F07A6"/>
    <w:rsid w:val="3A9C787F"/>
    <w:rsid w:val="3A9F5529"/>
    <w:rsid w:val="3AA576FB"/>
    <w:rsid w:val="3AAE26B3"/>
    <w:rsid w:val="3AAF1032"/>
    <w:rsid w:val="3AB17568"/>
    <w:rsid w:val="3ABD6275"/>
    <w:rsid w:val="3ACB086B"/>
    <w:rsid w:val="3ADA4A90"/>
    <w:rsid w:val="3AEC6FCC"/>
    <w:rsid w:val="3AF17EB2"/>
    <w:rsid w:val="3AF870C1"/>
    <w:rsid w:val="3AFF55E4"/>
    <w:rsid w:val="3B007BA2"/>
    <w:rsid w:val="3B1764AE"/>
    <w:rsid w:val="3B1E6624"/>
    <w:rsid w:val="3B24699D"/>
    <w:rsid w:val="3B2469EB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B224B1"/>
    <w:rsid w:val="3BC75ADE"/>
    <w:rsid w:val="3BCD3903"/>
    <w:rsid w:val="3BD26A0E"/>
    <w:rsid w:val="3BD75C4E"/>
    <w:rsid w:val="3BD81671"/>
    <w:rsid w:val="3BE50489"/>
    <w:rsid w:val="3BEB33B3"/>
    <w:rsid w:val="3BF37220"/>
    <w:rsid w:val="3BFF249B"/>
    <w:rsid w:val="3C070EC2"/>
    <w:rsid w:val="3C087606"/>
    <w:rsid w:val="3C1A2337"/>
    <w:rsid w:val="3C2852B8"/>
    <w:rsid w:val="3C3760F0"/>
    <w:rsid w:val="3C395736"/>
    <w:rsid w:val="3C3C2391"/>
    <w:rsid w:val="3C4E47C7"/>
    <w:rsid w:val="3C615D11"/>
    <w:rsid w:val="3C752A25"/>
    <w:rsid w:val="3C760EE7"/>
    <w:rsid w:val="3C851C53"/>
    <w:rsid w:val="3C8A243C"/>
    <w:rsid w:val="3C8F06D2"/>
    <w:rsid w:val="3C962B3D"/>
    <w:rsid w:val="3C9A584B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31DC4"/>
    <w:rsid w:val="3D0933DA"/>
    <w:rsid w:val="3D2065E2"/>
    <w:rsid w:val="3D303ABD"/>
    <w:rsid w:val="3D3436D3"/>
    <w:rsid w:val="3D3B39C4"/>
    <w:rsid w:val="3D3F31D1"/>
    <w:rsid w:val="3D447D6F"/>
    <w:rsid w:val="3D495B11"/>
    <w:rsid w:val="3D4B1032"/>
    <w:rsid w:val="3D6164E0"/>
    <w:rsid w:val="3D6D6038"/>
    <w:rsid w:val="3D8922CB"/>
    <w:rsid w:val="3D8C64C4"/>
    <w:rsid w:val="3D8F5914"/>
    <w:rsid w:val="3D941BB2"/>
    <w:rsid w:val="3D9923C2"/>
    <w:rsid w:val="3D9E0BB8"/>
    <w:rsid w:val="3DA81D71"/>
    <w:rsid w:val="3DB3217F"/>
    <w:rsid w:val="3DBB3E14"/>
    <w:rsid w:val="3DBB40B3"/>
    <w:rsid w:val="3DBE2272"/>
    <w:rsid w:val="3DC64B5C"/>
    <w:rsid w:val="3DCE6A64"/>
    <w:rsid w:val="3DCF0CBD"/>
    <w:rsid w:val="3DD359E7"/>
    <w:rsid w:val="3DDE649C"/>
    <w:rsid w:val="3DED7F09"/>
    <w:rsid w:val="3DEE7505"/>
    <w:rsid w:val="3DF671F1"/>
    <w:rsid w:val="3DF95A10"/>
    <w:rsid w:val="3DFE1E7E"/>
    <w:rsid w:val="3E0E3728"/>
    <w:rsid w:val="3E163E1E"/>
    <w:rsid w:val="3E205742"/>
    <w:rsid w:val="3E3C4231"/>
    <w:rsid w:val="3E43545D"/>
    <w:rsid w:val="3E455B6B"/>
    <w:rsid w:val="3E4711C7"/>
    <w:rsid w:val="3E4B36D2"/>
    <w:rsid w:val="3E5F2B6C"/>
    <w:rsid w:val="3E61051B"/>
    <w:rsid w:val="3E686401"/>
    <w:rsid w:val="3E6B7163"/>
    <w:rsid w:val="3E714B00"/>
    <w:rsid w:val="3EA54B17"/>
    <w:rsid w:val="3EC26A4E"/>
    <w:rsid w:val="3EC86E73"/>
    <w:rsid w:val="3ECD657C"/>
    <w:rsid w:val="3ED378AF"/>
    <w:rsid w:val="3EE00E52"/>
    <w:rsid w:val="3EE31905"/>
    <w:rsid w:val="3EED5483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E0A7E"/>
    <w:rsid w:val="3F5A0394"/>
    <w:rsid w:val="3F5D2F2B"/>
    <w:rsid w:val="3F5E05CF"/>
    <w:rsid w:val="3F6456EA"/>
    <w:rsid w:val="3F6E0B70"/>
    <w:rsid w:val="3F6E3CEA"/>
    <w:rsid w:val="3F6F32DD"/>
    <w:rsid w:val="3F801619"/>
    <w:rsid w:val="3F827F97"/>
    <w:rsid w:val="3F8B53D0"/>
    <w:rsid w:val="3F952F35"/>
    <w:rsid w:val="3FA00AFE"/>
    <w:rsid w:val="3FB41B4F"/>
    <w:rsid w:val="3FB84D7A"/>
    <w:rsid w:val="3FC33B10"/>
    <w:rsid w:val="3FC51A9A"/>
    <w:rsid w:val="3FC7168E"/>
    <w:rsid w:val="3FD2693D"/>
    <w:rsid w:val="3FE7BA46"/>
    <w:rsid w:val="3FEB0AD9"/>
    <w:rsid w:val="3FFC1E66"/>
    <w:rsid w:val="40021F0A"/>
    <w:rsid w:val="40091AB2"/>
    <w:rsid w:val="401F3F53"/>
    <w:rsid w:val="401F5221"/>
    <w:rsid w:val="403914B8"/>
    <w:rsid w:val="403E034F"/>
    <w:rsid w:val="4042136F"/>
    <w:rsid w:val="404D7098"/>
    <w:rsid w:val="4051653F"/>
    <w:rsid w:val="405A7D71"/>
    <w:rsid w:val="405B1D20"/>
    <w:rsid w:val="40637919"/>
    <w:rsid w:val="406625DD"/>
    <w:rsid w:val="408A10AC"/>
    <w:rsid w:val="408C1A4B"/>
    <w:rsid w:val="409D5753"/>
    <w:rsid w:val="40AA17AD"/>
    <w:rsid w:val="40AE709B"/>
    <w:rsid w:val="40B467C4"/>
    <w:rsid w:val="40B8666B"/>
    <w:rsid w:val="40C002BD"/>
    <w:rsid w:val="40C63506"/>
    <w:rsid w:val="40C70E70"/>
    <w:rsid w:val="40D74ADB"/>
    <w:rsid w:val="40DC2E0E"/>
    <w:rsid w:val="40E028CF"/>
    <w:rsid w:val="40ED23C3"/>
    <w:rsid w:val="4110152F"/>
    <w:rsid w:val="41213DEA"/>
    <w:rsid w:val="41245FCB"/>
    <w:rsid w:val="41271F49"/>
    <w:rsid w:val="413D4E0F"/>
    <w:rsid w:val="41404346"/>
    <w:rsid w:val="4150305D"/>
    <w:rsid w:val="415942BA"/>
    <w:rsid w:val="41703222"/>
    <w:rsid w:val="41A83190"/>
    <w:rsid w:val="41AA2484"/>
    <w:rsid w:val="41B42DBD"/>
    <w:rsid w:val="41B81D3B"/>
    <w:rsid w:val="41C343D2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E3BDA"/>
    <w:rsid w:val="42114BD4"/>
    <w:rsid w:val="421744CA"/>
    <w:rsid w:val="422023C7"/>
    <w:rsid w:val="422B4797"/>
    <w:rsid w:val="423649CB"/>
    <w:rsid w:val="423A0C1A"/>
    <w:rsid w:val="4246039E"/>
    <w:rsid w:val="425459A3"/>
    <w:rsid w:val="425B29E8"/>
    <w:rsid w:val="4286669D"/>
    <w:rsid w:val="428A673E"/>
    <w:rsid w:val="428F7403"/>
    <w:rsid w:val="42966446"/>
    <w:rsid w:val="4297392E"/>
    <w:rsid w:val="42AA011E"/>
    <w:rsid w:val="42AE779A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F197E"/>
    <w:rsid w:val="43380F04"/>
    <w:rsid w:val="433966E9"/>
    <w:rsid w:val="433A7A04"/>
    <w:rsid w:val="433F0A33"/>
    <w:rsid w:val="43500E14"/>
    <w:rsid w:val="435270F7"/>
    <w:rsid w:val="4361672A"/>
    <w:rsid w:val="436A77DE"/>
    <w:rsid w:val="436F0C7A"/>
    <w:rsid w:val="43761FDB"/>
    <w:rsid w:val="437B49A5"/>
    <w:rsid w:val="437C45C8"/>
    <w:rsid w:val="437C7A77"/>
    <w:rsid w:val="437F671F"/>
    <w:rsid w:val="43820E03"/>
    <w:rsid w:val="43974E52"/>
    <w:rsid w:val="43995FD9"/>
    <w:rsid w:val="43B653C8"/>
    <w:rsid w:val="43C30DCC"/>
    <w:rsid w:val="43D35B2E"/>
    <w:rsid w:val="43D523F7"/>
    <w:rsid w:val="43E80695"/>
    <w:rsid w:val="43EC2D59"/>
    <w:rsid w:val="44034445"/>
    <w:rsid w:val="441D7116"/>
    <w:rsid w:val="443663CA"/>
    <w:rsid w:val="44383D3D"/>
    <w:rsid w:val="443D378B"/>
    <w:rsid w:val="44410FF8"/>
    <w:rsid w:val="445E6C62"/>
    <w:rsid w:val="44923A5A"/>
    <w:rsid w:val="44930702"/>
    <w:rsid w:val="449A6ED6"/>
    <w:rsid w:val="44A85265"/>
    <w:rsid w:val="44A972CE"/>
    <w:rsid w:val="44AA4C3E"/>
    <w:rsid w:val="44D96638"/>
    <w:rsid w:val="44EC3A03"/>
    <w:rsid w:val="44F47D68"/>
    <w:rsid w:val="44F6302A"/>
    <w:rsid w:val="44FA4BDE"/>
    <w:rsid w:val="451E29F0"/>
    <w:rsid w:val="452B01AB"/>
    <w:rsid w:val="45316592"/>
    <w:rsid w:val="453A42BB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87F6C"/>
    <w:rsid w:val="45A7224B"/>
    <w:rsid w:val="45B21A61"/>
    <w:rsid w:val="45B478A0"/>
    <w:rsid w:val="45B60DF9"/>
    <w:rsid w:val="45DD404D"/>
    <w:rsid w:val="45E23F56"/>
    <w:rsid w:val="45E82F74"/>
    <w:rsid w:val="45ED5A4B"/>
    <w:rsid w:val="45F22B88"/>
    <w:rsid w:val="45F920F7"/>
    <w:rsid w:val="46027816"/>
    <w:rsid w:val="460637DF"/>
    <w:rsid w:val="464D47E2"/>
    <w:rsid w:val="465542BD"/>
    <w:rsid w:val="465B17AB"/>
    <w:rsid w:val="466E792A"/>
    <w:rsid w:val="46703125"/>
    <w:rsid w:val="4676161E"/>
    <w:rsid w:val="467A16D7"/>
    <w:rsid w:val="469D7F2D"/>
    <w:rsid w:val="46B90DD1"/>
    <w:rsid w:val="46BD60DD"/>
    <w:rsid w:val="46C36160"/>
    <w:rsid w:val="46CC48B0"/>
    <w:rsid w:val="46E402EC"/>
    <w:rsid w:val="46F17D3A"/>
    <w:rsid w:val="4707675F"/>
    <w:rsid w:val="4710384B"/>
    <w:rsid w:val="47193604"/>
    <w:rsid w:val="47207124"/>
    <w:rsid w:val="47276E48"/>
    <w:rsid w:val="472B2332"/>
    <w:rsid w:val="472E0F73"/>
    <w:rsid w:val="47333BBE"/>
    <w:rsid w:val="47347883"/>
    <w:rsid w:val="473C7D20"/>
    <w:rsid w:val="474C26F4"/>
    <w:rsid w:val="47540387"/>
    <w:rsid w:val="475A4F00"/>
    <w:rsid w:val="475B129E"/>
    <w:rsid w:val="47760C8B"/>
    <w:rsid w:val="477D2D43"/>
    <w:rsid w:val="477E4E7D"/>
    <w:rsid w:val="478E398A"/>
    <w:rsid w:val="4796193C"/>
    <w:rsid w:val="47963C75"/>
    <w:rsid w:val="47AA206F"/>
    <w:rsid w:val="47AD7CD8"/>
    <w:rsid w:val="47C87F93"/>
    <w:rsid w:val="47CB518C"/>
    <w:rsid w:val="47D938D9"/>
    <w:rsid w:val="47DA6A91"/>
    <w:rsid w:val="47DF7DFD"/>
    <w:rsid w:val="47FA318F"/>
    <w:rsid w:val="48067E39"/>
    <w:rsid w:val="48094338"/>
    <w:rsid w:val="4813584F"/>
    <w:rsid w:val="48165A60"/>
    <w:rsid w:val="484A6CCA"/>
    <w:rsid w:val="48525F7D"/>
    <w:rsid w:val="486719B0"/>
    <w:rsid w:val="48812214"/>
    <w:rsid w:val="48952EF6"/>
    <w:rsid w:val="48A96B28"/>
    <w:rsid w:val="48B27033"/>
    <w:rsid w:val="48D04B50"/>
    <w:rsid w:val="48D15023"/>
    <w:rsid w:val="48D43868"/>
    <w:rsid w:val="48FC453C"/>
    <w:rsid w:val="49015955"/>
    <w:rsid w:val="49094D07"/>
    <w:rsid w:val="491D745F"/>
    <w:rsid w:val="492E7600"/>
    <w:rsid w:val="492F4C8E"/>
    <w:rsid w:val="49426A7B"/>
    <w:rsid w:val="49557E69"/>
    <w:rsid w:val="495A3583"/>
    <w:rsid w:val="4971026C"/>
    <w:rsid w:val="49744017"/>
    <w:rsid w:val="497F0DE6"/>
    <w:rsid w:val="498851C3"/>
    <w:rsid w:val="49975058"/>
    <w:rsid w:val="49AD601D"/>
    <w:rsid w:val="49AF1B82"/>
    <w:rsid w:val="49B257A3"/>
    <w:rsid w:val="49C640AF"/>
    <w:rsid w:val="49C853F9"/>
    <w:rsid w:val="49CC7CD5"/>
    <w:rsid w:val="49D32C32"/>
    <w:rsid w:val="49D913E3"/>
    <w:rsid w:val="49ED386D"/>
    <w:rsid w:val="49F31C34"/>
    <w:rsid w:val="4A0F4A1C"/>
    <w:rsid w:val="4A117C75"/>
    <w:rsid w:val="4A143FBA"/>
    <w:rsid w:val="4A1B610D"/>
    <w:rsid w:val="4A241DBF"/>
    <w:rsid w:val="4A35794C"/>
    <w:rsid w:val="4A5F66CE"/>
    <w:rsid w:val="4A652AAD"/>
    <w:rsid w:val="4A7126AB"/>
    <w:rsid w:val="4A8C58E2"/>
    <w:rsid w:val="4A9D39D1"/>
    <w:rsid w:val="4ABB1456"/>
    <w:rsid w:val="4AC458C4"/>
    <w:rsid w:val="4ACB385D"/>
    <w:rsid w:val="4AD9747B"/>
    <w:rsid w:val="4AED798A"/>
    <w:rsid w:val="4AEE1AE1"/>
    <w:rsid w:val="4AFB48C5"/>
    <w:rsid w:val="4B01322C"/>
    <w:rsid w:val="4B0D43BD"/>
    <w:rsid w:val="4B0F5CDD"/>
    <w:rsid w:val="4B207C8E"/>
    <w:rsid w:val="4B236072"/>
    <w:rsid w:val="4B2972A2"/>
    <w:rsid w:val="4B3364B7"/>
    <w:rsid w:val="4B37079B"/>
    <w:rsid w:val="4B3D793F"/>
    <w:rsid w:val="4B51302B"/>
    <w:rsid w:val="4B5E6FDA"/>
    <w:rsid w:val="4B76632E"/>
    <w:rsid w:val="4B7B412D"/>
    <w:rsid w:val="4B8253DF"/>
    <w:rsid w:val="4B8A0969"/>
    <w:rsid w:val="4B9926D2"/>
    <w:rsid w:val="4BA55146"/>
    <w:rsid w:val="4BB56AA0"/>
    <w:rsid w:val="4BB94AA6"/>
    <w:rsid w:val="4BBB09DD"/>
    <w:rsid w:val="4BC20848"/>
    <w:rsid w:val="4BDE59E0"/>
    <w:rsid w:val="4BE277F9"/>
    <w:rsid w:val="4BF13AC8"/>
    <w:rsid w:val="4BF35CED"/>
    <w:rsid w:val="4BFD3AFC"/>
    <w:rsid w:val="4C006713"/>
    <w:rsid w:val="4C070591"/>
    <w:rsid w:val="4C1439E3"/>
    <w:rsid w:val="4C281200"/>
    <w:rsid w:val="4C4F21F7"/>
    <w:rsid w:val="4C552D6B"/>
    <w:rsid w:val="4C6902DF"/>
    <w:rsid w:val="4C7D2E24"/>
    <w:rsid w:val="4C855607"/>
    <w:rsid w:val="4C8D12CE"/>
    <w:rsid w:val="4C9404D5"/>
    <w:rsid w:val="4C9C1E65"/>
    <w:rsid w:val="4C9E3377"/>
    <w:rsid w:val="4CB70557"/>
    <w:rsid w:val="4CCA646C"/>
    <w:rsid w:val="4CD82465"/>
    <w:rsid w:val="4CDE49FE"/>
    <w:rsid w:val="4CE30B14"/>
    <w:rsid w:val="4D044A41"/>
    <w:rsid w:val="4D0704DE"/>
    <w:rsid w:val="4D091974"/>
    <w:rsid w:val="4D0E0FEA"/>
    <w:rsid w:val="4D101321"/>
    <w:rsid w:val="4D13094B"/>
    <w:rsid w:val="4D216515"/>
    <w:rsid w:val="4D2B14EA"/>
    <w:rsid w:val="4D2D6A14"/>
    <w:rsid w:val="4D475149"/>
    <w:rsid w:val="4D617C12"/>
    <w:rsid w:val="4D623721"/>
    <w:rsid w:val="4D626005"/>
    <w:rsid w:val="4D907550"/>
    <w:rsid w:val="4D914AD4"/>
    <w:rsid w:val="4D9D42B0"/>
    <w:rsid w:val="4DA31858"/>
    <w:rsid w:val="4DA365AC"/>
    <w:rsid w:val="4DA76CFE"/>
    <w:rsid w:val="4DB2016F"/>
    <w:rsid w:val="4DB34589"/>
    <w:rsid w:val="4DE01470"/>
    <w:rsid w:val="4DEC6E30"/>
    <w:rsid w:val="4DFB5658"/>
    <w:rsid w:val="4E074331"/>
    <w:rsid w:val="4E0D1C58"/>
    <w:rsid w:val="4E0D39BC"/>
    <w:rsid w:val="4E0E5C2D"/>
    <w:rsid w:val="4E170B60"/>
    <w:rsid w:val="4E2B7D38"/>
    <w:rsid w:val="4E323F2D"/>
    <w:rsid w:val="4E3509DF"/>
    <w:rsid w:val="4E391C6B"/>
    <w:rsid w:val="4E4A1D7F"/>
    <w:rsid w:val="4E676275"/>
    <w:rsid w:val="4E854A07"/>
    <w:rsid w:val="4EB524CD"/>
    <w:rsid w:val="4EB96727"/>
    <w:rsid w:val="4ECE21D0"/>
    <w:rsid w:val="4EE1462A"/>
    <w:rsid w:val="4EE83646"/>
    <w:rsid w:val="4EF441B9"/>
    <w:rsid w:val="4F273945"/>
    <w:rsid w:val="4F326FC2"/>
    <w:rsid w:val="4F362DC3"/>
    <w:rsid w:val="4F36476E"/>
    <w:rsid w:val="4F464AA7"/>
    <w:rsid w:val="4F471B92"/>
    <w:rsid w:val="4F4E42F1"/>
    <w:rsid w:val="4F503F33"/>
    <w:rsid w:val="4F6764BC"/>
    <w:rsid w:val="4F7B545C"/>
    <w:rsid w:val="4F874507"/>
    <w:rsid w:val="4F880A9A"/>
    <w:rsid w:val="4F8A0DC9"/>
    <w:rsid w:val="4F8F23B2"/>
    <w:rsid w:val="4F8F3B40"/>
    <w:rsid w:val="4FB3440B"/>
    <w:rsid w:val="4FD179F7"/>
    <w:rsid w:val="4FD76E17"/>
    <w:rsid w:val="4FDA5998"/>
    <w:rsid w:val="4FE670A7"/>
    <w:rsid w:val="4FFC7111"/>
    <w:rsid w:val="4FFFCEC6"/>
    <w:rsid w:val="50310B06"/>
    <w:rsid w:val="503233BC"/>
    <w:rsid w:val="503259DA"/>
    <w:rsid w:val="50371982"/>
    <w:rsid w:val="50463B91"/>
    <w:rsid w:val="504C7D4A"/>
    <w:rsid w:val="504E4D82"/>
    <w:rsid w:val="50577A84"/>
    <w:rsid w:val="50586BC7"/>
    <w:rsid w:val="506D25D8"/>
    <w:rsid w:val="508468BA"/>
    <w:rsid w:val="50A07DC2"/>
    <w:rsid w:val="50A84B01"/>
    <w:rsid w:val="50C64C29"/>
    <w:rsid w:val="50C72318"/>
    <w:rsid w:val="50CE4BC0"/>
    <w:rsid w:val="50E20E6C"/>
    <w:rsid w:val="51160405"/>
    <w:rsid w:val="511B23D5"/>
    <w:rsid w:val="511B38FA"/>
    <w:rsid w:val="511F2576"/>
    <w:rsid w:val="512E4ED8"/>
    <w:rsid w:val="51361113"/>
    <w:rsid w:val="51403441"/>
    <w:rsid w:val="51550BEF"/>
    <w:rsid w:val="515C322D"/>
    <w:rsid w:val="515F1400"/>
    <w:rsid w:val="51886BED"/>
    <w:rsid w:val="51A44952"/>
    <w:rsid w:val="51A47176"/>
    <w:rsid w:val="51B56A54"/>
    <w:rsid w:val="51C13D64"/>
    <w:rsid w:val="51D63C7C"/>
    <w:rsid w:val="51E10659"/>
    <w:rsid w:val="520012F9"/>
    <w:rsid w:val="52013503"/>
    <w:rsid w:val="52042F4B"/>
    <w:rsid w:val="52093CF8"/>
    <w:rsid w:val="520A4101"/>
    <w:rsid w:val="520E2B6D"/>
    <w:rsid w:val="52127898"/>
    <w:rsid w:val="522C6A62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26E21"/>
    <w:rsid w:val="52635ADE"/>
    <w:rsid w:val="526A0F15"/>
    <w:rsid w:val="52732F12"/>
    <w:rsid w:val="52796007"/>
    <w:rsid w:val="527F311D"/>
    <w:rsid w:val="52875897"/>
    <w:rsid w:val="52892401"/>
    <w:rsid w:val="52A125FE"/>
    <w:rsid w:val="52A153D9"/>
    <w:rsid w:val="52A7719A"/>
    <w:rsid w:val="52A93721"/>
    <w:rsid w:val="52B12B6C"/>
    <w:rsid w:val="52B932B3"/>
    <w:rsid w:val="52CA12BF"/>
    <w:rsid w:val="52CF57EC"/>
    <w:rsid w:val="52D9019A"/>
    <w:rsid w:val="52E40216"/>
    <w:rsid w:val="52F732F8"/>
    <w:rsid w:val="52F82402"/>
    <w:rsid w:val="52F938D1"/>
    <w:rsid w:val="52FB4819"/>
    <w:rsid w:val="530C439A"/>
    <w:rsid w:val="5318199E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D27FA"/>
    <w:rsid w:val="537E74C0"/>
    <w:rsid w:val="537F2BDB"/>
    <w:rsid w:val="53802BF7"/>
    <w:rsid w:val="53804DE5"/>
    <w:rsid w:val="53824DFF"/>
    <w:rsid w:val="538D7814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E567AF"/>
    <w:rsid w:val="53E908BB"/>
    <w:rsid w:val="540C526D"/>
    <w:rsid w:val="541004C2"/>
    <w:rsid w:val="54191223"/>
    <w:rsid w:val="541E700D"/>
    <w:rsid w:val="54222FA2"/>
    <w:rsid w:val="542A0006"/>
    <w:rsid w:val="54327CCF"/>
    <w:rsid w:val="54365137"/>
    <w:rsid w:val="54455203"/>
    <w:rsid w:val="545561D5"/>
    <w:rsid w:val="545B1028"/>
    <w:rsid w:val="54766E3B"/>
    <w:rsid w:val="549148BC"/>
    <w:rsid w:val="54A46013"/>
    <w:rsid w:val="54AF44F4"/>
    <w:rsid w:val="54AF565D"/>
    <w:rsid w:val="54B96F16"/>
    <w:rsid w:val="54BB7B0D"/>
    <w:rsid w:val="54C60B85"/>
    <w:rsid w:val="54D21791"/>
    <w:rsid w:val="54E169CD"/>
    <w:rsid w:val="54E7562E"/>
    <w:rsid w:val="54EE1A27"/>
    <w:rsid w:val="55267AB4"/>
    <w:rsid w:val="553534F3"/>
    <w:rsid w:val="55370E98"/>
    <w:rsid w:val="55636F6E"/>
    <w:rsid w:val="5568213D"/>
    <w:rsid w:val="556A5A13"/>
    <w:rsid w:val="55792790"/>
    <w:rsid w:val="557C6E86"/>
    <w:rsid w:val="558414BB"/>
    <w:rsid w:val="558A7FDB"/>
    <w:rsid w:val="558C433A"/>
    <w:rsid w:val="55A2069A"/>
    <w:rsid w:val="55C1485E"/>
    <w:rsid w:val="55DE6866"/>
    <w:rsid w:val="55E028E1"/>
    <w:rsid w:val="55E25798"/>
    <w:rsid w:val="55EE0BCE"/>
    <w:rsid w:val="55F1685C"/>
    <w:rsid w:val="55F4504A"/>
    <w:rsid w:val="55F67381"/>
    <w:rsid w:val="55FB753B"/>
    <w:rsid w:val="55FC7E23"/>
    <w:rsid w:val="55FD59C3"/>
    <w:rsid w:val="56001084"/>
    <w:rsid w:val="56006AAC"/>
    <w:rsid w:val="56022253"/>
    <w:rsid w:val="560312AB"/>
    <w:rsid w:val="561F5534"/>
    <w:rsid w:val="5624721A"/>
    <w:rsid w:val="562B0E1E"/>
    <w:rsid w:val="562C21D5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9F638F"/>
    <w:rsid w:val="56A00FBC"/>
    <w:rsid w:val="56A92981"/>
    <w:rsid w:val="56AF5951"/>
    <w:rsid w:val="56B60D7F"/>
    <w:rsid w:val="56BB59F4"/>
    <w:rsid w:val="56D63E04"/>
    <w:rsid w:val="56D707A6"/>
    <w:rsid w:val="56D84E38"/>
    <w:rsid w:val="56DF20D3"/>
    <w:rsid w:val="56EA2E4C"/>
    <w:rsid w:val="56EB1695"/>
    <w:rsid w:val="56F206BD"/>
    <w:rsid w:val="570A63CA"/>
    <w:rsid w:val="570E6C39"/>
    <w:rsid w:val="57146DFF"/>
    <w:rsid w:val="57222B97"/>
    <w:rsid w:val="572A23F3"/>
    <w:rsid w:val="572B57F3"/>
    <w:rsid w:val="572C3E2A"/>
    <w:rsid w:val="5748133B"/>
    <w:rsid w:val="57524A3A"/>
    <w:rsid w:val="57587352"/>
    <w:rsid w:val="576B7E8C"/>
    <w:rsid w:val="576C51CE"/>
    <w:rsid w:val="57720752"/>
    <w:rsid w:val="57762042"/>
    <w:rsid w:val="577C770D"/>
    <w:rsid w:val="57A60B70"/>
    <w:rsid w:val="57AC304A"/>
    <w:rsid w:val="57AE4FE3"/>
    <w:rsid w:val="57B0155D"/>
    <w:rsid w:val="57B0325B"/>
    <w:rsid w:val="57BC534B"/>
    <w:rsid w:val="57C728BA"/>
    <w:rsid w:val="57CD0C78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F63DA"/>
    <w:rsid w:val="58794A7D"/>
    <w:rsid w:val="587C682D"/>
    <w:rsid w:val="587E5F79"/>
    <w:rsid w:val="589326C3"/>
    <w:rsid w:val="58946B04"/>
    <w:rsid w:val="58993A07"/>
    <w:rsid w:val="58AA1413"/>
    <w:rsid w:val="58AB7368"/>
    <w:rsid w:val="58AF68C2"/>
    <w:rsid w:val="58B81D02"/>
    <w:rsid w:val="58D03289"/>
    <w:rsid w:val="58D145C6"/>
    <w:rsid w:val="58D868FC"/>
    <w:rsid w:val="58E15F5E"/>
    <w:rsid w:val="58EC67A6"/>
    <w:rsid w:val="58EF7FE5"/>
    <w:rsid w:val="59121B19"/>
    <w:rsid w:val="592435B5"/>
    <w:rsid w:val="59275F00"/>
    <w:rsid w:val="59467E6A"/>
    <w:rsid w:val="594A436D"/>
    <w:rsid w:val="597325C1"/>
    <w:rsid w:val="5983516B"/>
    <w:rsid w:val="59836A88"/>
    <w:rsid w:val="5988791B"/>
    <w:rsid w:val="599777F1"/>
    <w:rsid w:val="59A95F2F"/>
    <w:rsid w:val="59B90F62"/>
    <w:rsid w:val="59CB3216"/>
    <w:rsid w:val="59D27CDF"/>
    <w:rsid w:val="59DF131B"/>
    <w:rsid w:val="5A05018E"/>
    <w:rsid w:val="5A1166C6"/>
    <w:rsid w:val="5A1947C4"/>
    <w:rsid w:val="5A3E7594"/>
    <w:rsid w:val="5A655B3A"/>
    <w:rsid w:val="5A7D32AB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B46A86"/>
    <w:rsid w:val="5ADB2909"/>
    <w:rsid w:val="5ADD2A66"/>
    <w:rsid w:val="5AF20F36"/>
    <w:rsid w:val="5B071DDA"/>
    <w:rsid w:val="5B160599"/>
    <w:rsid w:val="5B216772"/>
    <w:rsid w:val="5B2F1ED7"/>
    <w:rsid w:val="5B345879"/>
    <w:rsid w:val="5B376121"/>
    <w:rsid w:val="5B3A2FF8"/>
    <w:rsid w:val="5B3F5E55"/>
    <w:rsid w:val="5B404510"/>
    <w:rsid w:val="5B525FAB"/>
    <w:rsid w:val="5B541F65"/>
    <w:rsid w:val="5B6A7AD7"/>
    <w:rsid w:val="5B6C0BEB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4377"/>
    <w:rsid w:val="5BC916BC"/>
    <w:rsid w:val="5BCC35D6"/>
    <w:rsid w:val="5BD413FA"/>
    <w:rsid w:val="5BD714DD"/>
    <w:rsid w:val="5BD82222"/>
    <w:rsid w:val="5BD840F4"/>
    <w:rsid w:val="5BE03BB0"/>
    <w:rsid w:val="5BE7688E"/>
    <w:rsid w:val="5BE82FBD"/>
    <w:rsid w:val="5BED5E07"/>
    <w:rsid w:val="5BEF3C39"/>
    <w:rsid w:val="5BF159FB"/>
    <w:rsid w:val="5BFA04EA"/>
    <w:rsid w:val="5BFA6FAA"/>
    <w:rsid w:val="5C0550EC"/>
    <w:rsid w:val="5C0B5C72"/>
    <w:rsid w:val="5C0D2211"/>
    <w:rsid w:val="5C101DFC"/>
    <w:rsid w:val="5C193A67"/>
    <w:rsid w:val="5C310C16"/>
    <w:rsid w:val="5C3154B3"/>
    <w:rsid w:val="5C3A35F4"/>
    <w:rsid w:val="5C46511D"/>
    <w:rsid w:val="5C6368A6"/>
    <w:rsid w:val="5C6A54D5"/>
    <w:rsid w:val="5C772BED"/>
    <w:rsid w:val="5C9523F8"/>
    <w:rsid w:val="5C9B5E56"/>
    <w:rsid w:val="5CA061EA"/>
    <w:rsid w:val="5CA316CF"/>
    <w:rsid w:val="5CA45086"/>
    <w:rsid w:val="5CA52106"/>
    <w:rsid w:val="5CA92818"/>
    <w:rsid w:val="5CB23832"/>
    <w:rsid w:val="5CC242B2"/>
    <w:rsid w:val="5CC50848"/>
    <w:rsid w:val="5CD40F92"/>
    <w:rsid w:val="5CD840D4"/>
    <w:rsid w:val="5CD9436C"/>
    <w:rsid w:val="5CE80FE3"/>
    <w:rsid w:val="5CEF3DEF"/>
    <w:rsid w:val="5CFA5397"/>
    <w:rsid w:val="5D04798D"/>
    <w:rsid w:val="5D191F37"/>
    <w:rsid w:val="5D1A68C7"/>
    <w:rsid w:val="5D273665"/>
    <w:rsid w:val="5D2F44CD"/>
    <w:rsid w:val="5D462034"/>
    <w:rsid w:val="5D4C4697"/>
    <w:rsid w:val="5D5C330D"/>
    <w:rsid w:val="5D607E40"/>
    <w:rsid w:val="5D65355F"/>
    <w:rsid w:val="5D655928"/>
    <w:rsid w:val="5D7506C1"/>
    <w:rsid w:val="5D7A2E6A"/>
    <w:rsid w:val="5D7A4AE3"/>
    <w:rsid w:val="5D874194"/>
    <w:rsid w:val="5D8D3380"/>
    <w:rsid w:val="5D8FFA35"/>
    <w:rsid w:val="5DA62026"/>
    <w:rsid w:val="5DA8274E"/>
    <w:rsid w:val="5DC666B8"/>
    <w:rsid w:val="5DCB2A42"/>
    <w:rsid w:val="5DE106AA"/>
    <w:rsid w:val="5DEE2F47"/>
    <w:rsid w:val="5E001DF7"/>
    <w:rsid w:val="5E1608AD"/>
    <w:rsid w:val="5E2518F3"/>
    <w:rsid w:val="5E261768"/>
    <w:rsid w:val="5E2B6BED"/>
    <w:rsid w:val="5E3A047D"/>
    <w:rsid w:val="5E58429B"/>
    <w:rsid w:val="5E605ABC"/>
    <w:rsid w:val="5E6C1A15"/>
    <w:rsid w:val="5E747AEF"/>
    <w:rsid w:val="5E7652D7"/>
    <w:rsid w:val="5E8B0053"/>
    <w:rsid w:val="5EAB100F"/>
    <w:rsid w:val="5EAE0A56"/>
    <w:rsid w:val="5EB835EA"/>
    <w:rsid w:val="5ECC4E95"/>
    <w:rsid w:val="5ED9761A"/>
    <w:rsid w:val="5EDA2611"/>
    <w:rsid w:val="5EDB2DE1"/>
    <w:rsid w:val="5EEA2914"/>
    <w:rsid w:val="5EF11406"/>
    <w:rsid w:val="5F001E66"/>
    <w:rsid w:val="5F0A18FD"/>
    <w:rsid w:val="5F0D37E6"/>
    <w:rsid w:val="5F117814"/>
    <w:rsid w:val="5F123A83"/>
    <w:rsid w:val="5F1A3ACE"/>
    <w:rsid w:val="5F1D20E0"/>
    <w:rsid w:val="5F2069EE"/>
    <w:rsid w:val="5F2A347C"/>
    <w:rsid w:val="5F3A7B76"/>
    <w:rsid w:val="5F5113F0"/>
    <w:rsid w:val="5F5E685C"/>
    <w:rsid w:val="5F7F5B27"/>
    <w:rsid w:val="5F902B09"/>
    <w:rsid w:val="5F996124"/>
    <w:rsid w:val="5FA123FA"/>
    <w:rsid w:val="5FA63CF0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F165CD"/>
    <w:rsid w:val="600317BD"/>
    <w:rsid w:val="600E2B05"/>
    <w:rsid w:val="601413EA"/>
    <w:rsid w:val="601B4191"/>
    <w:rsid w:val="601C215B"/>
    <w:rsid w:val="60347D12"/>
    <w:rsid w:val="60441DED"/>
    <w:rsid w:val="606050CE"/>
    <w:rsid w:val="60835EEF"/>
    <w:rsid w:val="60905085"/>
    <w:rsid w:val="60B0658B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1023EE3"/>
    <w:rsid w:val="61054ECE"/>
    <w:rsid w:val="610E47A5"/>
    <w:rsid w:val="61101060"/>
    <w:rsid w:val="611F196D"/>
    <w:rsid w:val="61207547"/>
    <w:rsid w:val="6122105E"/>
    <w:rsid w:val="6133299B"/>
    <w:rsid w:val="61370AC6"/>
    <w:rsid w:val="61465ABF"/>
    <w:rsid w:val="614C7A16"/>
    <w:rsid w:val="614D31D2"/>
    <w:rsid w:val="615A7C4F"/>
    <w:rsid w:val="616105D2"/>
    <w:rsid w:val="616E5378"/>
    <w:rsid w:val="61812A7F"/>
    <w:rsid w:val="618653AA"/>
    <w:rsid w:val="618765FA"/>
    <w:rsid w:val="618A182B"/>
    <w:rsid w:val="61963BCB"/>
    <w:rsid w:val="61990BDF"/>
    <w:rsid w:val="61A47902"/>
    <w:rsid w:val="61A5130B"/>
    <w:rsid w:val="61A524D3"/>
    <w:rsid w:val="61B763D2"/>
    <w:rsid w:val="61BB1C10"/>
    <w:rsid w:val="61BD7123"/>
    <w:rsid w:val="61C159C8"/>
    <w:rsid w:val="61EA13E3"/>
    <w:rsid w:val="61F62645"/>
    <w:rsid w:val="61FE7A73"/>
    <w:rsid w:val="6200292A"/>
    <w:rsid w:val="62175F1E"/>
    <w:rsid w:val="621E53CF"/>
    <w:rsid w:val="62227820"/>
    <w:rsid w:val="622409D2"/>
    <w:rsid w:val="6228115F"/>
    <w:rsid w:val="622E3E74"/>
    <w:rsid w:val="623B2766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8A2D75"/>
    <w:rsid w:val="628C5B53"/>
    <w:rsid w:val="62980472"/>
    <w:rsid w:val="62994EC4"/>
    <w:rsid w:val="629B3A57"/>
    <w:rsid w:val="629C1CD2"/>
    <w:rsid w:val="62B3478A"/>
    <w:rsid w:val="62B42388"/>
    <w:rsid w:val="62D11724"/>
    <w:rsid w:val="62D36ADF"/>
    <w:rsid w:val="62E27EA9"/>
    <w:rsid w:val="62E40DC0"/>
    <w:rsid w:val="62E4559A"/>
    <w:rsid w:val="62F20CF7"/>
    <w:rsid w:val="62F25F5F"/>
    <w:rsid w:val="62F803D8"/>
    <w:rsid w:val="63007237"/>
    <w:rsid w:val="63036D15"/>
    <w:rsid w:val="631840A6"/>
    <w:rsid w:val="63204A11"/>
    <w:rsid w:val="63344622"/>
    <w:rsid w:val="633D5F70"/>
    <w:rsid w:val="635165E7"/>
    <w:rsid w:val="636567CC"/>
    <w:rsid w:val="636A761D"/>
    <w:rsid w:val="637778CD"/>
    <w:rsid w:val="63810F9A"/>
    <w:rsid w:val="639011A7"/>
    <w:rsid w:val="63923AF1"/>
    <w:rsid w:val="63A0652D"/>
    <w:rsid w:val="63A90A2F"/>
    <w:rsid w:val="63AB607E"/>
    <w:rsid w:val="63AC3CCE"/>
    <w:rsid w:val="63AD0780"/>
    <w:rsid w:val="63BF1151"/>
    <w:rsid w:val="63C346AD"/>
    <w:rsid w:val="63D458C3"/>
    <w:rsid w:val="63DD32F4"/>
    <w:rsid w:val="63DD5F39"/>
    <w:rsid w:val="63E46D2E"/>
    <w:rsid w:val="63ED5834"/>
    <w:rsid w:val="63F20289"/>
    <w:rsid w:val="63F233DD"/>
    <w:rsid w:val="64073E58"/>
    <w:rsid w:val="64186362"/>
    <w:rsid w:val="641C4D60"/>
    <w:rsid w:val="642718BB"/>
    <w:rsid w:val="642A56F4"/>
    <w:rsid w:val="642B1DBB"/>
    <w:rsid w:val="642C38EB"/>
    <w:rsid w:val="6432261B"/>
    <w:rsid w:val="64374F0C"/>
    <w:rsid w:val="64382C77"/>
    <w:rsid w:val="643D0E31"/>
    <w:rsid w:val="64633CF5"/>
    <w:rsid w:val="647273B9"/>
    <w:rsid w:val="6476548B"/>
    <w:rsid w:val="648F0135"/>
    <w:rsid w:val="649A67CC"/>
    <w:rsid w:val="64AB48FF"/>
    <w:rsid w:val="64AF52F1"/>
    <w:rsid w:val="64B07340"/>
    <w:rsid w:val="64BA6A98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5027A84"/>
    <w:rsid w:val="65086E70"/>
    <w:rsid w:val="651131E0"/>
    <w:rsid w:val="653306EA"/>
    <w:rsid w:val="653543D9"/>
    <w:rsid w:val="655471D5"/>
    <w:rsid w:val="655A2E48"/>
    <w:rsid w:val="655C1CE0"/>
    <w:rsid w:val="655E440D"/>
    <w:rsid w:val="656265C6"/>
    <w:rsid w:val="65660BEF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61448D9"/>
    <w:rsid w:val="6619558D"/>
    <w:rsid w:val="662A638F"/>
    <w:rsid w:val="66366527"/>
    <w:rsid w:val="663B0BA5"/>
    <w:rsid w:val="66505380"/>
    <w:rsid w:val="665E06FA"/>
    <w:rsid w:val="665F40EC"/>
    <w:rsid w:val="66650D8A"/>
    <w:rsid w:val="666677F9"/>
    <w:rsid w:val="666E12D6"/>
    <w:rsid w:val="66765A2A"/>
    <w:rsid w:val="668E2E6E"/>
    <w:rsid w:val="669A6213"/>
    <w:rsid w:val="669C294C"/>
    <w:rsid w:val="669D2E44"/>
    <w:rsid w:val="66A07A6C"/>
    <w:rsid w:val="66A11763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90C39"/>
    <w:rsid w:val="66EB14E3"/>
    <w:rsid w:val="66F248E5"/>
    <w:rsid w:val="66F34E8A"/>
    <w:rsid w:val="67052B16"/>
    <w:rsid w:val="67092DB3"/>
    <w:rsid w:val="67123E6B"/>
    <w:rsid w:val="67174254"/>
    <w:rsid w:val="67276930"/>
    <w:rsid w:val="67277709"/>
    <w:rsid w:val="67294CF7"/>
    <w:rsid w:val="673A5E45"/>
    <w:rsid w:val="674049C1"/>
    <w:rsid w:val="67476F1E"/>
    <w:rsid w:val="674D1228"/>
    <w:rsid w:val="674E0977"/>
    <w:rsid w:val="6751052C"/>
    <w:rsid w:val="675E6A21"/>
    <w:rsid w:val="676240E2"/>
    <w:rsid w:val="67666880"/>
    <w:rsid w:val="67763632"/>
    <w:rsid w:val="67835379"/>
    <w:rsid w:val="67846B49"/>
    <w:rsid w:val="679C6BD4"/>
    <w:rsid w:val="67A76E4A"/>
    <w:rsid w:val="67AF2B0F"/>
    <w:rsid w:val="67B238B6"/>
    <w:rsid w:val="67C52C46"/>
    <w:rsid w:val="67DFFC12"/>
    <w:rsid w:val="68000E19"/>
    <w:rsid w:val="68077B9B"/>
    <w:rsid w:val="680D6E3A"/>
    <w:rsid w:val="68294DE1"/>
    <w:rsid w:val="682E177F"/>
    <w:rsid w:val="683A0763"/>
    <w:rsid w:val="683C6F3D"/>
    <w:rsid w:val="684411B7"/>
    <w:rsid w:val="684F7323"/>
    <w:rsid w:val="685132B8"/>
    <w:rsid w:val="685254A1"/>
    <w:rsid w:val="687B29DF"/>
    <w:rsid w:val="68A05257"/>
    <w:rsid w:val="68BD1A1B"/>
    <w:rsid w:val="68BE6D36"/>
    <w:rsid w:val="68C3144A"/>
    <w:rsid w:val="68C46DB0"/>
    <w:rsid w:val="68CB5F2A"/>
    <w:rsid w:val="68E05AFD"/>
    <w:rsid w:val="68E87C4D"/>
    <w:rsid w:val="68EB1743"/>
    <w:rsid w:val="68EF54DE"/>
    <w:rsid w:val="68F40FC2"/>
    <w:rsid w:val="68F81C82"/>
    <w:rsid w:val="690E589C"/>
    <w:rsid w:val="69182EE6"/>
    <w:rsid w:val="692712CA"/>
    <w:rsid w:val="69436C1F"/>
    <w:rsid w:val="694C2F0E"/>
    <w:rsid w:val="6964053C"/>
    <w:rsid w:val="69674117"/>
    <w:rsid w:val="696F3F63"/>
    <w:rsid w:val="69763811"/>
    <w:rsid w:val="6986423E"/>
    <w:rsid w:val="699B1715"/>
    <w:rsid w:val="69A22D4C"/>
    <w:rsid w:val="69A537D1"/>
    <w:rsid w:val="69B91A0F"/>
    <w:rsid w:val="69C56C98"/>
    <w:rsid w:val="69C845E4"/>
    <w:rsid w:val="69D8216F"/>
    <w:rsid w:val="69DB76F0"/>
    <w:rsid w:val="69DC1F2C"/>
    <w:rsid w:val="69DD0BC0"/>
    <w:rsid w:val="69F04BE9"/>
    <w:rsid w:val="69FB0E9D"/>
    <w:rsid w:val="69FD06AA"/>
    <w:rsid w:val="6A157299"/>
    <w:rsid w:val="6A181CCA"/>
    <w:rsid w:val="6A250F79"/>
    <w:rsid w:val="6A337BA8"/>
    <w:rsid w:val="6A4F471F"/>
    <w:rsid w:val="6A501DAC"/>
    <w:rsid w:val="6A6031BE"/>
    <w:rsid w:val="6A70523E"/>
    <w:rsid w:val="6A804980"/>
    <w:rsid w:val="6A8156E3"/>
    <w:rsid w:val="6A9B33CE"/>
    <w:rsid w:val="6A9D7E0C"/>
    <w:rsid w:val="6A9E1D03"/>
    <w:rsid w:val="6A9F4FD5"/>
    <w:rsid w:val="6AB631B6"/>
    <w:rsid w:val="6AD07398"/>
    <w:rsid w:val="6AD90575"/>
    <w:rsid w:val="6ADF6126"/>
    <w:rsid w:val="6B0609E8"/>
    <w:rsid w:val="6B0D3D8A"/>
    <w:rsid w:val="6B117F4C"/>
    <w:rsid w:val="6B1C5393"/>
    <w:rsid w:val="6B212838"/>
    <w:rsid w:val="6B3B69A1"/>
    <w:rsid w:val="6B412484"/>
    <w:rsid w:val="6B4511B8"/>
    <w:rsid w:val="6B5A2559"/>
    <w:rsid w:val="6B5A3FD3"/>
    <w:rsid w:val="6B687BD2"/>
    <w:rsid w:val="6B6A2073"/>
    <w:rsid w:val="6B6D68A7"/>
    <w:rsid w:val="6B84684D"/>
    <w:rsid w:val="6B863DAC"/>
    <w:rsid w:val="6B874A79"/>
    <w:rsid w:val="6B957C0F"/>
    <w:rsid w:val="6B9A55AC"/>
    <w:rsid w:val="6BA66756"/>
    <w:rsid w:val="6BAE3005"/>
    <w:rsid w:val="6BBA1080"/>
    <w:rsid w:val="6BBD1A72"/>
    <w:rsid w:val="6BBD47E4"/>
    <w:rsid w:val="6BCE3625"/>
    <w:rsid w:val="6BD4D3E0"/>
    <w:rsid w:val="6BD93B95"/>
    <w:rsid w:val="6BDF4766"/>
    <w:rsid w:val="6BEE6EF9"/>
    <w:rsid w:val="6BF01564"/>
    <w:rsid w:val="6BFA79CC"/>
    <w:rsid w:val="6BFE062E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72E0C"/>
    <w:rsid w:val="6C3D7779"/>
    <w:rsid w:val="6C4D24D9"/>
    <w:rsid w:val="6C551C84"/>
    <w:rsid w:val="6C591BA6"/>
    <w:rsid w:val="6C707A19"/>
    <w:rsid w:val="6C7561E0"/>
    <w:rsid w:val="6C780E05"/>
    <w:rsid w:val="6C7D5C18"/>
    <w:rsid w:val="6C823590"/>
    <w:rsid w:val="6C8B0051"/>
    <w:rsid w:val="6C8F4F20"/>
    <w:rsid w:val="6C9E7EC8"/>
    <w:rsid w:val="6CAC7EE4"/>
    <w:rsid w:val="6CAE6D38"/>
    <w:rsid w:val="6CB97ACF"/>
    <w:rsid w:val="6CC63D51"/>
    <w:rsid w:val="6CCC67B4"/>
    <w:rsid w:val="6CCD7BA5"/>
    <w:rsid w:val="6CFDCA47"/>
    <w:rsid w:val="6D080975"/>
    <w:rsid w:val="6D212849"/>
    <w:rsid w:val="6D2321D3"/>
    <w:rsid w:val="6D3148E0"/>
    <w:rsid w:val="6D325090"/>
    <w:rsid w:val="6D374378"/>
    <w:rsid w:val="6D376F72"/>
    <w:rsid w:val="6D38341A"/>
    <w:rsid w:val="6D4020B1"/>
    <w:rsid w:val="6D40548C"/>
    <w:rsid w:val="6D497F73"/>
    <w:rsid w:val="6D506522"/>
    <w:rsid w:val="6D534B97"/>
    <w:rsid w:val="6D64189B"/>
    <w:rsid w:val="6D68769C"/>
    <w:rsid w:val="6D77353A"/>
    <w:rsid w:val="6D7D4EC6"/>
    <w:rsid w:val="6D7D602D"/>
    <w:rsid w:val="6D7E32EC"/>
    <w:rsid w:val="6D7F3C0A"/>
    <w:rsid w:val="6D8F3447"/>
    <w:rsid w:val="6D961FF3"/>
    <w:rsid w:val="6D9C3D8E"/>
    <w:rsid w:val="6DA62903"/>
    <w:rsid w:val="6DA87051"/>
    <w:rsid w:val="6DB5003B"/>
    <w:rsid w:val="6DC44577"/>
    <w:rsid w:val="6DC80564"/>
    <w:rsid w:val="6DDA181F"/>
    <w:rsid w:val="6DEB7EAE"/>
    <w:rsid w:val="6DEC6BC7"/>
    <w:rsid w:val="6DF924E5"/>
    <w:rsid w:val="6DFD50A0"/>
    <w:rsid w:val="6DFF5241"/>
    <w:rsid w:val="6E013EA8"/>
    <w:rsid w:val="6E155D0D"/>
    <w:rsid w:val="6E1F10CC"/>
    <w:rsid w:val="6E2401DF"/>
    <w:rsid w:val="6E2B4A65"/>
    <w:rsid w:val="6E2C7C65"/>
    <w:rsid w:val="6E442AAB"/>
    <w:rsid w:val="6E505448"/>
    <w:rsid w:val="6E577163"/>
    <w:rsid w:val="6E5E36E0"/>
    <w:rsid w:val="6E690456"/>
    <w:rsid w:val="6E6A5AE5"/>
    <w:rsid w:val="6E6C6E57"/>
    <w:rsid w:val="6E753F4E"/>
    <w:rsid w:val="6E8A4FCF"/>
    <w:rsid w:val="6E8D0EB2"/>
    <w:rsid w:val="6E8F3ECF"/>
    <w:rsid w:val="6EA6315D"/>
    <w:rsid w:val="6EAA5315"/>
    <w:rsid w:val="6EB104A4"/>
    <w:rsid w:val="6EB479C4"/>
    <w:rsid w:val="6EB50450"/>
    <w:rsid w:val="6EC709FC"/>
    <w:rsid w:val="6ECA72BB"/>
    <w:rsid w:val="6ECE1B83"/>
    <w:rsid w:val="6ED040EB"/>
    <w:rsid w:val="6ED22D8E"/>
    <w:rsid w:val="6ED425D1"/>
    <w:rsid w:val="6EE060AF"/>
    <w:rsid w:val="6EEB0202"/>
    <w:rsid w:val="6EF8717C"/>
    <w:rsid w:val="6EFA7237"/>
    <w:rsid w:val="6EFE64C4"/>
    <w:rsid w:val="6F0B041D"/>
    <w:rsid w:val="6F101B01"/>
    <w:rsid w:val="6F1A7E13"/>
    <w:rsid w:val="6F2B0278"/>
    <w:rsid w:val="6F2F3B0D"/>
    <w:rsid w:val="6F3A30E8"/>
    <w:rsid w:val="6F45484F"/>
    <w:rsid w:val="6F523156"/>
    <w:rsid w:val="6F5C5D34"/>
    <w:rsid w:val="6F646E8E"/>
    <w:rsid w:val="6F653A8D"/>
    <w:rsid w:val="6F675EA9"/>
    <w:rsid w:val="6F7543BE"/>
    <w:rsid w:val="6F875AF2"/>
    <w:rsid w:val="6F8A7E58"/>
    <w:rsid w:val="6FB42548"/>
    <w:rsid w:val="6FB7348B"/>
    <w:rsid w:val="6FC26011"/>
    <w:rsid w:val="6FCB42F3"/>
    <w:rsid w:val="6FDF1A81"/>
    <w:rsid w:val="6FEE365A"/>
    <w:rsid w:val="70002FFE"/>
    <w:rsid w:val="70027EC7"/>
    <w:rsid w:val="700B4140"/>
    <w:rsid w:val="70196C23"/>
    <w:rsid w:val="7026074A"/>
    <w:rsid w:val="704F5B83"/>
    <w:rsid w:val="70724B28"/>
    <w:rsid w:val="70750242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E31E6F"/>
    <w:rsid w:val="70EE1580"/>
    <w:rsid w:val="7100588C"/>
    <w:rsid w:val="712A1C7F"/>
    <w:rsid w:val="714C1504"/>
    <w:rsid w:val="715202C3"/>
    <w:rsid w:val="718846F7"/>
    <w:rsid w:val="7189594F"/>
    <w:rsid w:val="718C1CE1"/>
    <w:rsid w:val="7190691C"/>
    <w:rsid w:val="71973FDD"/>
    <w:rsid w:val="71974DF4"/>
    <w:rsid w:val="719B5FD2"/>
    <w:rsid w:val="719E5067"/>
    <w:rsid w:val="71A36A86"/>
    <w:rsid w:val="71AE3B48"/>
    <w:rsid w:val="71B01A80"/>
    <w:rsid w:val="71BF0B08"/>
    <w:rsid w:val="71C32940"/>
    <w:rsid w:val="71D85F3B"/>
    <w:rsid w:val="71D9568C"/>
    <w:rsid w:val="71E41039"/>
    <w:rsid w:val="71EE736B"/>
    <w:rsid w:val="71F2087A"/>
    <w:rsid w:val="71F664AF"/>
    <w:rsid w:val="720908A5"/>
    <w:rsid w:val="72113E29"/>
    <w:rsid w:val="721162C0"/>
    <w:rsid w:val="72141259"/>
    <w:rsid w:val="72173B1E"/>
    <w:rsid w:val="72180A6B"/>
    <w:rsid w:val="722A59E0"/>
    <w:rsid w:val="722F34AB"/>
    <w:rsid w:val="72491E09"/>
    <w:rsid w:val="724D2C1E"/>
    <w:rsid w:val="724F25F1"/>
    <w:rsid w:val="724F416B"/>
    <w:rsid w:val="72633BB9"/>
    <w:rsid w:val="72651524"/>
    <w:rsid w:val="726717AE"/>
    <w:rsid w:val="7270635B"/>
    <w:rsid w:val="727A0251"/>
    <w:rsid w:val="728B6CDF"/>
    <w:rsid w:val="728E1BEE"/>
    <w:rsid w:val="729F3BE6"/>
    <w:rsid w:val="72A11A52"/>
    <w:rsid w:val="72B04AE6"/>
    <w:rsid w:val="72B11F90"/>
    <w:rsid w:val="72BB1831"/>
    <w:rsid w:val="72BD73BE"/>
    <w:rsid w:val="72D76E9D"/>
    <w:rsid w:val="72E21C4A"/>
    <w:rsid w:val="72E367B6"/>
    <w:rsid w:val="72EB10C5"/>
    <w:rsid w:val="73002A67"/>
    <w:rsid w:val="730E03B6"/>
    <w:rsid w:val="731C0E2F"/>
    <w:rsid w:val="73291D85"/>
    <w:rsid w:val="7332685B"/>
    <w:rsid w:val="73521C70"/>
    <w:rsid w:val="735A473D"/>
    <w:rsid w:val="73653B5A"/>
    <w:rsid w:val="73725A4A"/>
    <w:rsid w:val="737D308A"/>
    <w:rsid w:val="73860B26"/>
    <w:rsid w:val="73866C20"/>
    <w:rsid w:val="738A5A2C"/>
    <w:rsid w:val="739C5AC8"/>
    <w:rsid w:val="73AE19FD"/>
    <w:rsid w:val="73B622C8"/>
    <w:rsid w:val="73C26045"/>
    <w:rsid w:val="73CD7D41"/>
    <w:rsid w:val="73D30207"/>
    <w:rsid w:val="73D5384C"/>
    <w:rsid w:val="73E44FF7"/>
    <w:rsid w:val="740313DE"/>
    <w:rsid w:val="74040037"/>
    <w:rsid w:val="74090E92"/>
    <w:rsid w:val="741047BB"/>
    <w:rsid w:val="74213AD5"/>
    <w:rsid w:val="744634CE"/>
    <w:rsid w:val="744855AC"/>
    <w:rsid w:val="744A15C7"/>
    <w:rsid w:val="744F6346"/>
    <w:rsid w:val="74522EB9"/>
    <w:rsid w:val="74547042"/>
    <w:rsid w:val="745E1357"/>
    <w:rsid w:val="745F0885"/>
    <w:rsid w:val="74631696"/>
    <w:rsid w:val="74787B3A"/>
    <w:rsid w:val="747E1975"/>
    <w:rsid w:val="74896FCD"/>
    <w:rsid w:val="748B2469"/>
    <w:rsid w:val="7493799E"/>
    <w:rsid w:val="749A08F6"/>
    <w:rsid w:val="74A079C8"/>
    <w:rsid w:val="74A24410"/>
    <w:rsid w:val="74AE1243"/>
    <w:rsid w:val="74D506EB"/>
    <w:rsid w:val="74D56897"/>
    <w:rsid w:val="74EE0F8A"/>
    <w:rsid w:val="74FA7E85"/>
    <w:rsid w:val="75010237"/>
    <w:rsid w:val="750434CE"/>
    <w:rsid w:val="75070A3C"/>
    <w:rsid w:val="75116EA3"/>
    <w:rsid w:val="7513510F"/>
    <w:rsid w:val="751B62EF"/>
    <w:rsid w:val="75307DB0"/>
    <w:rsid w:val="753454D9"/>
    <w:rsid w:val="753753CE"/>
    <w:rsid w:val="753F36A0"/>
    <w:rsid w:val="7540596D"/>
    <w:rsid w:val="75410EA1"/>
    <w:rsid w:val="75414EFD"/>
    <w:rsid w:val="75541336"/>
    <w:rsid w:val="75562676"/>
    <w:rsid w:val="75575BC7"/>
    <w:rsid w:val="75723538"/>
    <w:rsid w:val="758A7640"/>
    <w:rsid w:val="758B1A8E"/>
    <w:rsid w:val="758D143E"/>
    <w:rsid w:val="75927A37"/>
    <w:rsid w:val="759E7A9A"/>
    <w:rsid w:val="75AC0668"/>
    <w:rsid w:val="75AF2E1E"/>
    <w:rsid w:val="75C11D1D"/>
    <w:rsid w:val="75C744AC"/>
    <w:rsid w:val="75E311D2"/>
    <w:rsid w:val="75E33581"/>
    <w:rsid w:val="75E84EBF"/>
    <w:rsid w:val="75EB57CA"/>
    <w:rsid w:val="76027D5B"/>
    <w:rsid w:val="76035231"/>
    <w:rsid w:val="7606241F"/>
    <w:rsid w:val="7616788E"/>
    <w:rsid w:val="76183F66"/>
    <w:rsid w:val="7632200A"/>
    <w:rsid w:val="763425A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961BF2"/>
    <w:rsid w:val="76AA7803"/>
    <w:rsid w:val="76AD76AB"/>
    <w:rsid w:val="76B847EB"/>
    <w:rsid w:val="76BB5698"/>
    <w:rsid w:val="76BF78B9"/>
    <w:rsid w:val="76C0206C"/>
    <w:rsid w:val="76CC0F85"/>
    <w:rsid w:val="76D07F0A"/>
    <w:rsid w:val="76E2332C"/>
    <w:rsid w:val="76EA5F09"/>
    <w:rsid w:val="76EF5D1A"/>
    <w:rsid w:val="76F071B8"/>
    <w:rsid w:val="76FD2DBE"/>
    <w:rsid w:val="76FF7C38"/>
    <w:rsid w:val="770A7A7C"/>
    <w:rsid w:val="770B5EC8"/>
    <w:rsid w:val="772521BF"/>
    <w:rsid w:val="77256AB4"/>
    <w:rsid w:val="772A7676"/>
    <w:rsid w:val="774D14B3"/>
    <w:rsid w:val="774F5E9B"/>
    <w:rsid w:val="77634D2D"/>
    <w:rsid w:val="776E5BEB"/>
    <w:rsid w:val="776F2ABE"/>
    <w:rsid w:val="77724B4A"/>
    <w:rsid w:val="777F0C50"/>
    <w:rsid w:val="77851C02"/>
    <w:rsid w:val="778F7B7A"/>
    <w:rsid w:val="77961677"/>
    <w:rsid w:val="77AC09DF"/>
    <w:rsid w:val="77BB42C1"/>
    <w:rsid w:val="77CC3B3E"/>
    <w:rsid w:val="77D01E14"/>
    <w:rsid w:val="77E750D4"/>
    <w:rsid w:val="77F066CE"/>
    <w:rsid w:val="77F94D32"/>
    <w:rsid w:val="780A1199"/>
    <w:rsid w:val="78143DD0"/>
    <w:rsid w:val="78171DF1"/>
    <w:rsid w:val="78181329"/>
    <w:rsid w:val="781B53F1"/>
    <w:rsid w:val="78227E4D"/>
    <w:rsid w:val="783B1452"/>
    <w:rsid w:val="785C1BC2"/>
    <w:rsid w:val="78736590"/>
    <w:rsid w:val="787673C1"/>
    <w:rsid w:val="78837320"/>
    <w:rsid w:val="788A3777"/>
    <w:rsid w:val="789B6652"/>
    <w:rsid w:val="78A0486A"/>
    <w:rsid w:val="78AA1529"/>
    <w:rsid w:val="78B13A9C"/>
    <w:rsid w:val="78D854FC"/>
    <w:rsid w:val="78DE5890"/>
    <w:rsid w:val="78E510D8"/>
    <w:rsid w:val="78EB2725"/>
    <w:rsid w:val="78F644C3"/>
    <w:rsid w:val="79003A49"/>
    <w:rsid w:val="79012555"/>
    <w:rsid w:val="790F1FBD"/>
    <w:rsid w:val="791A5AF7"/>
    <w:rsid w:val="791B2407"/>
    <w:rsid w:val="792644DC"/>
    <w:rsid w:val="793042EF"/>
    <w:rsid w:val="79422A6D"/>
    <w:rsid w:val="79441F3B"/>
    <w:rsid w:val="794E1E33"/>
    <w:rsid w:val="7957137F"/>
    <w:rsid w:val="79594842"/>
    <w:rsid w:val="79596A7C"/>
    <w:rsid w:val="798A50E1"/>
    <w:rsid w:val="79924A40"/>
    <w:rsid w:val="79960EC4"/>
    <w:rsid w:val="799A0F51"/>
    <w:rsid w:val="799B656D"/>
    <w:rsid w:val="799B65DB"/>
    <w:rsid w:val="79B34233"/>
    <w:rsid w:val="79BC25A8"/>
    <w:rsid w:val="79CF475B"/>
    <w:rsid w:val="79D73C02"/>
    <w:rsid w:val="79F603F3"/>
    <w:rsid w:val="7A1245F4"/>
    <w:rsid w:val="7A1D3056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B2644"/>
    <w:rsid w:val="7ABE4C86"/>
    <w:rsid w:val="7AC53DE7"/>
    <w:rsid w:val="7AC767DE"/>
    <w:rsid w:val="7ADF2589"/>
    <w:rsid w:val="7AE06DD7"/>
    <w:rsid w:val="7AE42D7B"/>
    <w:rsid w:val="7AED20CC"/>
    <w:rsid w:val="7AEF6D45"/>
    <w:rsid w:val="7AF1799B"/>
    <w:rsid w:val="7AF45033"/>
    <w:rsid w:val="7AF81113"/>
    <w:rsid w:val="7B0F6244"/>
    <w:rsid w:val="7B137E04"/>
    <w:rsid w:val="7B1D61F9"/>
    <w:rsid w:val="7B4A37A0"/>
    <w:rsid w:val="7B5814A6"/>
    <w:rsid w:val="7B6C5837"/>
    <w:rsid w:val="7B7872D9"/>
    <w:rsid w:val="7B910011"/>
    <w:rsid w:val="7B955BE7"/>
    <w:rsid w:val="7B993278"/>
    <w:rsid w:val="7BA53F98"/>
    <w:rsid w:val="7BA9207C"/>
    <w:rsid w:val="7BAA15CA"/>
    <w:rsid w:val="7BBA54CD"/>
    <w:rsid w:val="7BBB6B7D"/>
    <w:rsid w:val="7BC2746C"/>
    <w:rsid w:val="7BC648D1"/>
    <w:rsid w:val="7BC76362"/>
    <w:rsid w:val="7BDB7019"/>
    <w:rsid w:val="7BE560C3"/>
    <w:rsid w:val="7BE619A9"/>
    <w:rsid w:val="7BEE2EDB"/>
    <w:rsid w:val="7C182A0C"/>
    <w:rsid w:val="7C1D40D6"/>
    <w:rsid w:val="7C351B19"/>
    <w:rsid w:val="7C356AF3"/>
    <w:rsid w:val="7C3C3CF4"/>
    <w:rsid w:val="7C4C17F9"/>
    <w:rsid w:val="7C4F33EF"/>
    <w:rsid w:val="7C5B0B15"/>
    <w:rsid w:val="7C6D08AE"/>
    <w:rsid w:val="7C7F0FDC"/>
    <w:rsid w:val="7C936552"/>
    <w:rsid w:val="7C9407B3"/>
    <w:rsid w:val="7C954253"/>
    <w:rsid w:val="7CAA40B0"/>
    <w:rsid w:val="7CB158C8"/>
    <w:rsid w:val="7CB76B18"/>
    <w:rsid w:val="7CBF51DD"/>
    <w:rsid w:val="7CC72CFB"/>
    <w:rsid w:val="7CD23DB6"/>
    <w:rsid w:val="7CD26907"/>
    <w:rsid w:val="7CD4127C"/>
    <w:rsid w:val="7CDE6056"/>
    <w:rsid w:val="7CE91A3F"/>
    <w:rsid w:val="7CE94DBF"/>
    <w:rsid w:val="7CF5B41E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534D53"/>
    <w:rsid w:val="7D55280D"/>
    <w:rsid w:val="7D5B100B"/>
    <w:rsid w:val="7D7338AB"/>
    <w:rsid w:val="7D7816CD"/>
    <w:rsid w:val="7D8165A5"/>
    <w:rsid w:val="7D9A0532"/>
    <w:rsid w:val="7D9C4024"/>
    <w:rsid w:val="7DA41A2B"/>
    <w:rsid w:val="7DB77BF0"/>
    <w:rsid w:val="7DB84246"/>
    <w:rsid w:val="7DBF9F49"/>
    <w:rsid w:val="7DC67A43"/>
    <w:rsid w:val="7DCB6AF7"/>
    <w:rsid w:val="7DCF7A15"/>
    <w:rsid w:val="7DD61F49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76046"/>
    <w:rsid w:val="7E287D0E"/>
    <w:rsid w:val="7E3C0E8E"/>
    <w:rsid w:val="7E41216F"/>
    <w:rsid w:val="7E57073F"/>
    <w:rsid w:val="7E6B7FA9"/>
    <w:rsid w:val="7E6F242D"/>
    <w:rsid w:val="7E725A08"/>
    <w:rsid w:val="7E767EBC"/>
    <w:rsid w:val="7E7DB761"/>
    <w:rsid w:val="7E8023CC"/>
    <w:rsid w:val="7E836CF1"/>
    <w:rsid w:val="7E8A2DDC"/>
    <w:rsid w:val="7E8A32D4"/>
    <w:rsid w:val="7EB66E26"/>
    <w:rsid w:val="7EC2047F"/>
    <w:rsid w:val="7ED56D65"/>
    <w:rsid w:val="7ED857B2"/>
    <w:rsid w:val="7EE11F11"/>
    <w:rsid w:val="7EE814E0"/>
    <w:rsid w:val="7EFA6252"/>
    <w:rsid w:val="7EFDCBCD"/>
    <w:rsid w:val="7F050C9E"/>
    <w:rsid w:val="7F0B7F33"/>
    <w:rsid w:val="7F183C88"/>
    <w:rsid w:val="7F207025"/>
    <w:rsid w:val="7F275F46"/>
    <w:rsid w:val="7F34177E"/>
    <w:rsid w:val="7F35002E"/>
    <w:rsid w:val="7F3620F6"/>
    <w:rsid w:val="7F4A3F5B"/>
    <w:rsid w:val="7F735B4E"/>
    <w:rsid w:val="7F736F6C"/>
    <w:rsid w:val="7F797E5E"/>
    <w:rsid w:val="7F7B92C4"/>
    <w:rsid w:val="7F7F36E8"/>
    <w:rsid w:val="7F8D4D1A"/>
    <w:rsid w:val="7F904D59"/>
    <w:rsid w:val="7FAE6FA0"/>
    <w:rsid w:val="7FC15768"/>
    <w:rsid w:val="7FD17B4E"/>
    <w:rsid w:val="7FDFB9F0"/>
    <w:rsid w:val="7FF6771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12ACC"/>
  <w15:docId w15:val="{B0345758-FDE9-4981-BF48-728D27F1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a6"/>
    <w:uiPriority w:val="99"/>
    <w:qFormat/>
    <w:pPr>
      <w:spacing w:after="0" w:line="240" w:lineRule="auto"/>
      <w:ind w:left="0"/>
      <w:jc w:val="center"/>
    </w:pPr>
    <w:rPr>
      <w:rFonts w:eastAsia="MS Gothic"/>
      <w:b/>
      <w:color w:val="FF0000"/>
      <w:sz w:val="24"/>
      <w:szCs w:val="21"/>
      <w:lang w:eastAsia="ja-JP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link w:val="a9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a">
    <w:name w:val="Document Map"/>
    <w:basedOn w:val="a"/>
    <w:link w:val="ab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c">
    <w:name w:val="annotation text"/>
    <w:basedOn w:val="a"/>
    <w:link w:val="ad"/>
    <w:unhideWhenUsed/>
    <w:qFormat/>
    <w:pPr>
      <w:spacing w:line="240" w:lineRule="auto"/>
    </w:pPr>
    <w:rPr>
      <w:szCs w:val="20"/>
    </w:rPr>
  </w:style>
  <w:style w:type="paragraph" w:styleId="ae">
    <w:name w:val="Body Text"/>
    <w:basedOn w:val="a"/>
    <w:link w:val="af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f0">
    <w:name w:val="Plain Text"/>
    <w:basedOn w:val="a"/>
    <w:link w:val="af1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2">
    <w:name w:val="Balloon Text"/>
    <w:basedOn w:val="a"/>
    <w:link w:val="af3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header"/>
    <w:basedOn w:val="a"/>
    <w:link w:val="af7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8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9">
    <w:name w:val="footnote text"/>
    <w:basedOn w:val="a"/>
    <w:link w:val="afa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c">
    <w:name w:val="Title"/>
    <w:basedOn w:val="a"/>
    <w:next w:val="a"/>
    <w:link w:val="afd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e">
    <w:name w:val="annotation subject"/>
    <w:basedOn w:val="ac"/>
    <w:next w:val="ac"/>
    <w:link w:val="aff"/>
    <w:uiPriority w:val="99"/>
    <w:unhideWhenUsed/>
    <w:qFormat/>
    <w:rPr>
      <w:b/>
      <w:bCs/>
    </w:r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1">
    <w:name w:val="Strong"/>
    <w:uiPriority w:val="22"/>
    <w:qFormat/>
    <w:rPr>
      <w:b/>
      <w:bCs/>
    </w:rPr>
  </w:style>
  <w:style w:type="character" w:styleId="aff2">
    <w:name w:val="FollowedHyperlink"/>
    <w:qFormat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Hyperlink"/>
    <w:uiPriority w:val="99"/>
    <w:unhideWhenUsed/>
    <w:qFormat/>
    <w:rPr>
      <w:color w:val="0176C3"/>
      <w:u w:val="none"/>
    </w:rPr>
  </w:style>
  <w:style w:type="character" w:styleId="aff5">
    <w:name w:val="annotation reference"/>
    <w:unhideWhenUsed/>
    <w:qFormat/>
    <w:rPr>
      <w:sz w:val="16"/>
      <w:szCs w:val="16"/>
    </w:rPr>
  </w:style>
  <w:style w:type="character" w:styleId="aff6">
    <w:name w:val="footnote reference"/>
    <w:semiHidden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7">
    <w:name w:val="List Paragraph"/>
    <w:basedOn w:val="a"/>
    <w:link w:val="aff8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9">
    <w:name w:val="题注 字符"/>
    <w:link w:val="a8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b">
    <w:name w:val="文档结构图 字符"/>
    <w:link w:val="aa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d">
    <w:name w:val="批注文字 字符"/>
    <w:link w:val="ac"/>
    <w:qFormat/>
    <w:rPr>
      <w:sz w:val="20"/>
      <w:szCs w:val="20"/>
    </w:rPr>
  </w:style>
  <w:style w:type="character" w:customStyle="1" w:styleId="af">
    <w:name w:val="正文文本 字符"/>
    <w:link w:val="ae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1">
    <w:name w:val="纯文本 字符"/>
    <w:link w:val="af0"/>
    <w:uiPriority w:val="99"/>
    <w:qFormat/>
    <w:rPr>
      <w:rFonts w:ascii="Calibri" w:hAnsi="Calibri"/>
      <w:szCs w:val="21"/>
      <w:lang w:val="fr-FR"/>
    </w:rPr>
  </w:style>
  <w:style w:type="character" w:customStyle="1" w:styleId="af5">
    <w:name w:val="页脚 字符"/>
    <w:link w:val="af4"/>
    <w:uiPriority w:val="99"/>
    <w:qFormat/>
  </w:style>
  <w:style w:type="character" w:customStyle="1" w:styleId="af7">
    <w:name w:val="页眉 字符"/>
    <w:link w:val="af6"/>
    <w:qFormat/>
  </w:style>
  <w:style w:type="character" w:customStyle="1" w:styleId="afa">
    <w:name w:val="脚注文本 字符"/>
    <w:link w:val="af9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d">
    <w:name w:val="标题 字符"/>
    <w:link w:val="afc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f">
    <w:name w:val="批注主题 字符"/>
    <w:link w:val="afe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8">
    <w:name w:val="列表段落 字符"/>
    <w:link w:val="aff7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character" w:customStyle="1" w:styleId="B10">
    <w:name w:val="B1 (文字)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ar">
    <w:name w:val="TAL Car"/>
    <w:basedOn w:val="a0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maintextChar">
    <w:name w:val="main text Char"/>
    <w:link w:val="maintext"/>
    <w:qFormat/>
    <w:rPr>
      <w:rFonts w:eastAsia="Malgun Gothic"/>
      <w:lang w:eastAsia="ko-KR"/>
    </w:rPr>
  </w:style>
  <w:style w:type="character" w:customStyle="1" w:styleId="apple-converted-space">
    <w:name w:val="apple-converted-space"/>
    <w:qFormat/>
  </w:style>
  <w:style w:type="character" w:customStyle="1" w:styleId="a6">
    <w:name w:val="注释标题 字符"/>
    <w:basedOn w:val="a0"/>
    <w:link w:val="a5"/>
    <w:uiPriority w:val="99"/>
    <w:qFormat/>
    <w:rPr>
      <w:rFonts w:eastAsia="MS Gothic"/>
      <w:b/>
      <w:color w:val="FF0000"/>
      <w:sz w:val="24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62CC8C-209D-4E3A-95CC-F8FC4442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1473</Words>
  <Characters>8401</Characters>
  <Application>Microsoft Office Word</Application>
  <DocSecurity>0</DocSecurity>
  <Lines>70</Lines>
  <Paragraphs>19</Paragraphs>
  <ScaleCrop>false</ScaleCrop>
  <Company>ZTE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ZTE-cfy</cp:lastModifiedBy>
  <cp:revision>2</cp:revision>
  <cp:lastPrinted>2017-11-10T22:24:00Z</cp:lastPrinted>
  <dcterms:created xsi:type="dcterms:W3CDTF">2023-08-09T08:15:00Z</dcterms:created>
  <dcterms:modified xsi:type="dcterms:W3CDTF">2023-08-09T08:15:00Z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